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election impacts future of artificial intelligence policy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U.S. election in 2024 has ushered in significant implications for artificial intelligence (AI) policy, with potential long-term impacts on how businesses engage with emerging technologies. As voters largely expressed their concerns over pressing issues such as the economy and immigration, the absence of major discussions surrounding AI inadvertently favoured the proponents of rapid AI development, known as accelerationists, who advocate for minimal regulatory measures.</w:t>
      </w:r>
      <w:r/>
    </w:p>
    <w:p>
      <w:r/>
      <w:r>
        <w:t>The electoral victory of President-elect Donald Trump has led many observers to assume that his administration will adopt a pro-business stance, particularly welcoming the development of advanced technologies like AI. While the party platform did not specifically address AI, it indicated a desire to dismantle existing regulations deemed overly restrictive, particularly those originating from previous administrations. The platform promotes the view that AI development should enhance free speech and foster "human flourishing," thereby positioning innovation as a priority.</w:t>
      </w:r>
      <w:r/>
    </w:p>
    <w:p>
      <w:r/>
      <w:r>
        <w:t>The controversy surrounding AI regulation has intensified since the introduction of advanced models, such as ChatGPT, in late 2022. A group of industry leaders and researchers, prompted by concerns regarding the existential risks posed by advanced AI tools, initiated a call for a six-month suspension of such developments. This open letter, organised by the Future of Life Institute, gained traction, eventually garnering over 33,000 signatures from notable figures, including technology magnates like Elon Musk and Steve Wozniak. However, not all prominent voices agreed, with figures like OpenAI CEO Sam Altman and Bill Gates opting not to endorse the letter, while highlighting the risks associated with AI advancements.</w:t>
      </w:r>
      <w:r/>
    </w:p>
    <w:p>
      <w:r/>
      <w:r>
        <w:t>The debate over the future of AI has created a dichotomy within the tech community: on one hand, those highlighting the potential dangers of AI, and on the other, proponents advocating for accelerated progress and innovation. Notably, technology leaders like Andrew Ng argue that AI holds the key to solving global challenges such as climate change and pandemics. Ng, along with other supporters of this perspective, has termed their approach as "effective accelerationism," asserting that technological advancements are crucial for addressing pressing societal issues.</w:t>
      </w:r>
      <w:r/>
    </w:p>
    <w:p>
      <w:r/>
      <w:r>
        <w:t>As the new administration forms, early appointments signal a potential shift towards policies favouring unrestricted AI innovation. The appointment of David Sacks as the "AI czar", a known advocate for market-driven innovation and critic of regulation, marks a significant step in this direction. Sacks has previously articulated that the U.S. has an unparalleled asset in its cutting-edge AI capabilities and expressed concerns that regulation stifles innovation.</w:t>
      </w:r>
      <w:r/>
    </w:p>
    <w:p>
      <w:r/>
      <w:r>
        <w:t xml:space="preserve">While these developments may position the accelerationists in a dominant role in shaping AI policy, they also raise questions about the scope of oversight necessary to ensure responsible AI development. </w:t>
      </w:r>
      <w:r/>
    </w:p>
    <w:p>
      <w:r/>
      <w:r>
        <w:t>Currently, certain states, including California and Colorado, have initiated regulatory measures, focusing on transparency and anti-discrimination in AI applications—an approach that may contrast with federal policies. As prominent AI developers like Anthropic, Google, and OpenAI prepare their responses to these emerging guidelines, the broader landscape of AI governance continues to evolve.</w:t>
      </w:r>
      <w:r/>
    </w:p>
    <w:p>
      <w:r/>
      <w:r>
        <w:t>In conclusion, the outcome of the 2024 U.S. election has implications that extend into the realm of AI policy, signalling a potential acceleration of innovation amidst calls for caution regarding its associated risks. As both industry leaders and policymakers navigate this complex landscape, the balance between fostering rapid technological advancements and ensuring societal safety is becoming increasingly prominent.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https://www.insideglobaltech.com/2024/12/18/u-s-ai-policy-expectations-in-the-trump-administration-gop-congress-and-the-states/</w:t>
        </w:r>
      </w:hyperlink>
      <w:r>
        <w:t xml:space="preserve"> - This article explains the expected AI policy under the Trump administration, including the prioritization of AI innovation, national security uses, and the potential reversal of Biden administration's AI regulations.</w:t>
      </w:r>
      <w:r/>
    </w:p>
    <w:p>
      <w:pPr>
        <w:pStyle w:val="ListNumber"/>
        <w:spacing w:line="240" w:lineRule="auto"/>
        <w:ind w:left="720"/>
      </w:pPr>
      <w:r/>
      <w:hyperlink r:id="rId10">
        <w:r>
          <w:rPr>
            <w:color w:val="0000EE"/>
            <w:u w:val="single"/>
          </w:rPr>
          <w:t>https://www.insideglobaltech.com/2024/12/18/u-s-ai-policy-expectations-in-the-trump-administration-gop-congress-and-the-states/</w:t>
        </w:r>
      </w:hyperlink>
      <w:r>
        <w:t xml:space="preserve"> - It discusses the appointment of David Sacks as 'AI &amp; Crypto Czar' and the potential shift towards market-driven innovation and reduced regulation.</w:t>
      </w:r>
      <w:r/>
    </w:p>
    <w:p>
      <w:pPr>
        <w:pStyle w:val="ListNumber"/>
        <w:spacing w:line="240" w:lineRule="auto"/>
        <w:ind w:left="720"/>
      </w:pPr>
      <w:r/>
      <w:hyperlink r:id="rId10">
        <w:r>
          <w:rPr>
            <w:color w:val="0000EE"/>
            <w:u w:val="single"/>
          </w:rPr>
          <w:t>https://www.insideglobaltech.com/2024/12/18/u-s-ai-policy-expectations-in-the-trump-administration-gop-congress-and-the-states/</w:t>
        </w:r>
      </w:hyperlink>
      <w:r>
        <w:t xml:space="preserve"> - The article also covers state-level AI legislation, particularly in states like California, Texas, and Colorado, focusing on issues such as algorithmic discrimination and digital replicas.</w:t>
      </w:r>
      <w:r/>
    </w:p>
    <w:p>
      <w:pPr>
        <w:pStyle w:val="ListNumber"/>
        <w:spacing w:line="240" w:lineRule="auto"/>
        <w:ind w:left="720"/>
      </w:pPr>
      <w:r/>
      <w:hyperlink r:id="rId11">
        <w:r>
          <w:rPr>
            <w:color w:val="0000EE"/>
            <w:u w:val="single"/>
          </w:rPr>
          <w:t>https://time.com/7131271/ai-2024-elections/</w:t>
        </w:r>
      </w:hyperlink>
      <w:r>
        <w:t xml:space="preserve"> - This article addresses the concerns and actual impact of AI on the 2024 U.S. elections, including the spread of misinformation via deepfakes and personalized political advertising.</w:t>
      </w:r>
      <w:r/>
    </w:p>
    <w:p>
      <w:pPr>
        <w:pStyle w:val="ListNumber"/>
        <w:spacing w:line="240" w:lineRule="auto"/>
        <w:ind w:left="720"/>
      </w:pPr>
      <w:r/>
      <w:hyperlink r:id="rId12">
        <w:r>
          <w:rPr>
            <w:color w:val="0000EE"/>
            <w:u w:val="single"/>
          </w:rPr>
          <w:t>https://www.littler.com/publication-press/publication/impact-presidential-election-artificial-intelligence-regulations</w:t>
        </w:r>
      </w:hyperlink>
      <w:r>
        <w:t xml:space="preserve"> - It outlines the expected approach to AI regulation under a Trump administration, including the potential repeal of Biden administration's executive orders and the promotion of a pro-business stance.</w:t>
      </w:r>
      <w:r/>
    </w:p>
    <w:p>
      <w:pPr>
        <w:pStyle w:val="ListNumber"/>
        <w:spacing w:line="240" w:lineRule="auto"/>
        <w:ind w:left="720"/>
      </w:pPr>
      <w:r/>
      <w:hyperlink r:id="rId12">
        <w:r>
          <w:rPr>
            <w:color w:val="0000EE"/>
            <w:u w:val="single"/>
          </w:rPr>
          <w:t>https://www.littler.com/publication-press/publication/impact-presidential-election-artificial-intelligence-regulations</w:t>
        </w:r>
      </w:hyperlink>
      <w:r>
        <w:t xml:space="preserve"> - The article discusses the contrast between federal and state-level AI regulations, with states like California and Colorado implementing their own laws on AI use.</w:t>
      </w:r>
      <w:r/>
    </w:p>
    <w:p>
      <w:pPr>
        <w:pStyle w:val="ListNumber"/>
        <w:spacing w:line="240" w:lineRule="auto"/>
        <w:ind w:left="720"/>
      </w:pPr>
      <w:r/>
      <w:hyperlink r:id="rId10">
        <w:r>
          <w:rPr>
            <w:color w:val="0000EE"/>
            <w:u w:val="single"/>
          </w:rPr>
          <w:t>https://www.insideglobaltech.com/2024/12/18/u-s-ai-policy-expectations-in-the-trump-administration-gop-congress-and-the-states/</w:t>
        </w:r>
      </w:hyperlink>
      <w:r>
        <w:t xml:space="preserve"> - It mentions the Republican Party’s platform and the president-elect’s campaign promises, including expanding energy supply to power AI data centers and supporting open-source AI models.</w:t>
      </w:r>
      <w:r/>
    </w:p>
    <w:p>
      <w:pPr>
        <w:pStyle w:val="ListNumber"/>
        <w:spacing w:line="240" w:lineRule="auto"/>
        <w:ind w:left="720"/>
      </w:pPr>
      <w:r/>
      <w:hyperlink r:id="rId10">
        <w:r>
          <w:rPr>
            <w:color w:val="0000EE"/>
            <w:u w:val="single"/>
          </w:rPr>
          <w:t>https://www.insideglobaltech.com/2024/12/18/u-s-ai-policy-expectations-in-the-trump-administration-gop-congress-and-the-states/</w:t>
        </w:r>
      </w:hyperlink>
      <w:r>
        <w:t xml:space="preserve"> - The article highlights the potential impact of the Trump administration on FTC and DOJ enforcement, including the shift away from prescriptive AI rulemaking and the focus on antitrust enforcement against Big Tech.</w:t>
      </w:r>
      <w:r/>
    </w:p>
    <w:p>
      <w:pPr>
        <w:pStyle w:val="ListNumber"/>
        <w:spacing w:line="240" w:lineRule="auto"/>
        <w:ind w:left="720"/>
      </w:pPr>
      <w:r/>
      <w:hyperlink r:id="rId10">
        <w:r>
          <w:rPr>
            <w:color w:val="0000EE"/>
            <w:u w:val="single"/>
          </w:rPr>
          <w:t>https://www.insideglobaltech.com/2024/12/18/u-s-ai-policy-expectations-in-the-trump-administration-gop-congress-and-the-states/</w:t>
        </w:r>
      </w:hyperlink>
      <w:r>
        <w:t xml:space="preserve"> - It discusses the legislative agenda of the 119th Congress, focusing on issues like AI-generated deepfakes, government surveillance, and federal agency uses of AI.</w:t>
      </w:r>
      <w:r/>
    </w:p>
    <w:p>
      <w:pPr>
        <w:pStyle w:val="ListNumber"/>
        <w:spacing w:line="240" w:lineRule="auto"/>
        <w:ind w:left="720"/>
      </w:pPr>
      <w:r/>
      <w:hyperlink r:id="rId11">
        <w:r>
          <w:rPr>
            <w:color w:val="0000EE"/>
            <w:u w:val="single"/>
          </w:rPr>
          <w:t>https://time.com/7131271/ai-2024-elections/</w:t>
        </w:r>
      </w:hyperlink>
      <w:r>
        <w:t xml:space="preserve"> - The article notes the public's concern about AI's negative impacts on the election, as reflected in a Pew poll, and the role of foreign actors in using generative AI to influence voters.</w:t>
      </w:r>
      <w:r/>
    </w:p>
    <w:p>
      <w:pPr>
        <w:pStyle w:val="ListNumber"/>
        <w:spacing w:line="240" w:lineRule="auto"/>
        <w:ind w:left="720"/>
      </w:pPr>
      <w:r/>
      <w:hyperlink r:id="rId12">
        <w:r>
          <w:rPr>
            <w:color w:val="0000EE"/>
            <w:u w:val="single"/>
          </w:rPr>
          <w:t>https://www.littler.com/publication-press/publication/impact-presidential-election-artificial-intelligence-regulations</w:t>
        </w:r>
      </w:hyperlink>
      <w:r>
        <w:t xml:space="preserve"> - It explains the potential implications of the Supreme Court’s </w:t>
      </w:r>
      <w:r>
        <w:rPr>
          <w:i/>
        </w:rPr>
        <w:t>Loper Bright</w:t>
      </w:r>
      <w:r>
        <w:t xml:space="preserve"> decision on AI regulatory efforts and the cautious approach of federal agencies in regulating AI.</w:t>
      </w:r>
      <w:r/>
    </w:p>
    <w:p>
      <w:pPr>
        <w:pStyle w:val="ListNumber"/>
        <w:spacing w:line="240" w:lineRule="auto"/>
        <w:ind w:left="720"/>
      </w:pPr>
      <w:r/>
      <w:hyperlink r:id="rId13">
        <w:r>
          <w:rPr>
            <w:color w:val="0000EE"/>
            <w:u w:val="single"/>
          </w:rPr>
          <w:t>https://news.google.com/rss/articles/CBMipgFBVV95cUxNZ19hSzdGTEg4RnAwdWV2dV9oLVpGYU5KdkpvYWdsTWJLQTJGaUpBZnhZeXdzMVF5Z3loSWNaOUpoeFpVZWlUQVplYndxR2s1YnZQU1Y3Wlh3eVpJX0tHYnFEWVVfZnNFaGt1YTRrQ3cxN2JNQnpEOF94eEJYU3dJXzJlWnFmcnBlWkdBMU1wOXB2YzhIUG04Tml2UW9vV3ZINGEwN3Z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deglobaltech.com/2024/12/18/u-s-ai-policy-expectations-in-the-trump-administration-gop-congress-and-the-states/" TargetMode="External"/><Relationship Id="rId11" Type="http://schemas.openxmlformats.org/officeDocument/2006/relationships/hyperlink" Target="https://time.com/7131271/ai-2024-elections/" TargetMode="External"/><Relationship Id="rId12" Type="http://schemas.openxmlformats.org/officeDocument/2006/relationships/hyperlink" Target="https://www.littler.com/publication-press/publication/impact-presidential-election-artificial-intelligence-regulations" TargetMode="External"/><Relationship Id="rId13" Type="http://schemas.openxmlformats.org/officeDocument/2006/relationships/hyperlink" Target="https://news.google.com/rss/articles/CBMipgFBVV95cUxNZ19hSzdGTEg4RnAwdWV2dV9oLVpGYU5KdkpvYWdsTWJLQTJGaUpBZnhZeXdzMVF5Z3loSWNaOUpoeFpVZWlUQVplYndxR2s1YnZQU1Y3Wlh3eVpJX0tHYnFEWVVfZnNFaGt1YTRrQ3cxN2JNQnpEOF94eEJYU3dJXzJlWnFmcnBlWkdBMU1wOXB2YzhIUG04Tml2UW9vV3ZINGEwN3Z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