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American corporations navigate scrutiny and sustainability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American companies played a crucial role in shaping the global economy, with major corporations maintaining their dominance across a variety of sectors. Technology giants such as Apple, Microsoft, Amazon, and Tesla continued to drive innovation in fields including artificial intelligence, electric vehicles, and cloud computing. However, alongside their growth, these firms attracted significant scrutiny due to various controversies and calls for greater corporate responsibility.</w:t>
      </w:r>
      <w:r/>
    </w:p>
    <w:p>
      <w:r/>
      <w:r>
        <w:t>Apple was at the forefront of discussion on antitrust matters, particularly regarding its commission fees for App Store listings. Critics argue that these fees are excessive and anti-competitive, leading to ongoing legal battles. The company has also made some strides in sustainability, yet it continues to face criticism regarding the environmental impact of its supply chain, particularly concerning issues such as electronic waste and the sourcing of rare earth materials. Looking ahead, potential antitrust challenges from the European Union and the U.S. are anticipated in 2025.</w:t>
      </w:r>
      <w:r/>
    </w:p>
    <w:p>
      <w:r/>
      <w:r>
        <w:t>Amazon's practices concerning labour rights remained a contentious topic throughout the year. The company faced accusations of poor working conditions and low wages, particularly in its warehouses. This scrutiny has intensified with rising unionisation efforts aimed at improving workers’ conditions. Additionally, as Amazon expands its market influence across various sectors, it may continue to face antitrust investigations regarding its competitive practices in e-commerce and cloud computing.</w:t>
      </w:r>
      <w:r/>
    </w:p>
    <w:p>
      <w:r/>
      <w:r>
        <w:t>Tesla, under the leadership of CEO Elon Musk, encountered heightened scrutiny over its Autopilot feature, linked to multiple accidents. Regulatory bodies have shown increased interest in the safety of Tesla’s autonomous driving technology, raising concerns about its reliability. Musk, known for his polarising public persona, has nevertheless kept the company in the spotlight due to both his business decisions and social media commentary.</w:t>
      </w:r>
      <w:r/>
    </w:p>
    <w:p>
      <w:r/>
      <w:r>
        <w:t>Meta, the parent company of Facebook and Instagram, continued to battle ongoing privacy issues this year. The company has been scrutinised for its data collection practices, as governments worldwide push for stricter data protection laws. In addition, Meta's handling of misinformation, particularly concerning elections and public health crises, has become a focal point for criticism regarding its content moderation policies.</w:t>
      </w:r>
      <w:r/>
    </w:p>
    <w:p>
      <w:r/>
      <w:r>
        <w:t>Google has remained embroiled in antitrust challenges, predominantly surrounding its dominance in online advertising and search engines. As legal pressures mount, the tech giant faces the risk of further regulatory actions in 2025. Moreover, Google’s practices regarding user data continue to attract attention, with the potential for new controversies depending on compliance with data protection regulations.</w:t>
      </w:r>
      <w:r/>
    </w:p>
    <w:p>
      <w:r/>
      <w:r>
        <w:t>NVIDIA, a leader in graphics processing units, has found itself at the intersection of supply chain and geopolitical tensions, particularly due to its business dealings with China. As the demand for AI technology grows, the company faces ethical questions surrounding the implications of its AI hardware and software on jobs and privacy.</w:t>
      </w:r>
      <w:r/>
    </w:p>
    <w:p>
      <w:r/>
      <w:r>
        <w:t>In the finance and investment sector, Berkshire Hathaway is anticipated to encounter challenges related to leadership transitions as Warren Buffett prepares for his eventual exit. Furthermore, there is increasing pressure for the conglomerate to adhere to sustainability practices and mitigate its environmental footprint.</w:t>
      </w:r>
      <w:r/>
    </w:p>
    <w:p>
      <w:r/>
      <w:r>
        <w:t>Microsoft has continued to face scrutiny regarding its expansion strategy, particularly with its attempts to acquire Activision Blizzard. Antitrust issues within the gaming and cloud industries remain a focal point, along with criticisms aimed at employee treatment and work conditions in an industry heavily reliant on contract workers.</w:t>
      </w:r>
      <w:r/>
    </w:p>
    <w:p>
      <w:r/>
      <w:r>
        <w:t>Johnson &amp; Johnson has confronted ongoing legal challenges related to its talcum powder products and its role in the opioid crisis. These legal battles have undoubtedly impacted the company's reputation and financial performance in 2024.</w:t>
      </w:r>
      <w:r/>
    </w:p>
    <w:p>
      <w:r/>
      <w:r>
        <w:t>Exxon Mobil, a key player in the oil and gas sector, is under significant pressure to transition towards renewable energy sources amid growing environmental and climate concerns. Delay in addressing carbon emissions and corporate governance issues could attract both public backlash and regulatory scrutiny in the upcoming year.</w:t>
      </w:r>
      <w:r/>
    </w:p>
    <w:p>
      <w:r/>
      <w:r>
        <w:t>As 2024 comes to a close, it is evident that these major corporations are navigating a complex landscape comprised of regulatory challenges, societal expectations for sustainability, and demands for ethical practices. The implications of these issues are poised to shape not only their operational strategies but also the broader trends in the global economy as we move into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https://www.weforum.org/stories/2024/10/us-lead-global-growth-plus-other-economy-stories-read-this-week/</w:t>
        </w:r>
      </w:hyperlink>
      <w:r>
        <w:t xml:space="preserve"> - Corroborates the role of American companies, particularly the US economy, in shaping global economic growth in 2024 and 2025.</w:t>
      </w:r>
      <w:r/>
    </w:p>
    <w:p>
      <w:pPr>
        <w:pStyle w:val="ListNumber"/>
        <w:spacing w:line="240" w:lineRule="auto"/>
        <w:ind w:left="720"/>
      </w:pPr>
      <w:r/>
      <w:hyperlink r:id="rId11">
        <w:r>
          <w:rPr>
            <w:color w:val="0000EE"/>
            <w:u w:val="single"/>
          </w:rPr>
          <w:t>https://www.pymnts.com/apple/2024/apples-big-assumption-on-app-store-fees-draws-judges-ire/</w:t>
        </w:r>
      </w:hyperlink>
      <w:r>
        <w:t xml:space="preserve"> - Supports the discussion on Apple's antitrust issues, specifically regarding its App Store commission fees and ongoing legal battles.</w:t>
      </w:r>
      <w:r/>
    </w:p>
    <w:p>
      <w:pPr>
        <w:pStyle w:val="ListNumber"/>
        <w:spacing w:line="240" w:lineRule="auto"/>
        <w:ind w:left="720"/>
      </w:pPr>
      <w:r/>
      <w:hyperlink r:id="rId12">
        <w:r>
          <w:rPr>
            <w:color w:val="0000EE"/>
            <w:u w:val="single"/>
          </w:rPr>
          <w:t>https://fastspring.com/blog/news-apple-revises-app-store-link-out-rules-per-eu-dma-but-new-fees-still-high/</w:t>
        </w:r>
      </w:hyperlink>
      <w:r>
        <w:t xml:space="preserve"> - Provides details on Apple's revisions to its App Store rules in compliance with the EU's Digital Markets Act and the associated fees.</w:t>
      </w:r>
      <w:r/>
    </w:p>
    <w:p>
      <w:pPr>
        <w:pStyle w:val="ListNumber"/>
        <w:spacing w:line="240" w:lineRule="auto"/>
        <w:ind w:left="720"/>
      </w:pPr>
      <w:r/>
      <w:hyperlink r:id="rId13">
        <w:r>
          <w:rPr>
            <w:color w:val="0000EE"/>
            <w:u w:val="single"/>
          </w:rPr>
          <w:t>https://news.bryant.edu/amid-trade-tensions-and-sticky-inflation-bryant-expert-shares-us-global-economic-predictions-2025-0</w:t>
        </w:r>
      </w:hyperlink>
      <w:r>
        <w:t xml:space="preserve"> - Corroborates the economic growth predictions for the US in 2024 and 2025, highlighting its robust growth compared to other developed economies.</w:t>
      </w:r>
      <w:r/>
    </w:p>
    <w:p>
      <w:pPr>
        <w:pStyle w:val="ListNumber"/>
        <w:spacing w:line="240" w:lineRule="auto"/>
        <w:ind w:left="720"/>
      </w:pPr>
      <w:r/>
      <w:hyperlink r:id="rId14">
        <w:r>
          <w:rPr>
            <w:color w:val="0000EE"/>
            <w:u w:val="single"/>
          </w:rPr>
          <w:t>https://www.bloomberg.com/news/articles/2024-05-17/apple-s-27-app-store-fee-challenged-by-judge-in-epic-games-case</w:t>
        </w:r>
      </w:hyperlink>
      <w:r>
        <w:t xml:space="preserve"> - Supports the ongoing legal battles and criticisms surrounding Apple's App Store fees, particularly in the context of the Epic Games case.</w:t>
      </w:r>
      <w:r/>
    </w:p>
    <w:p>
      <w:pPr>
        <w:pStyle w:val="ListNumber"/>
        <w:spacing w:line="240" w:lineRule="auto"/>
        <w:ind w:left="720"/>
      </w:pPr>
      <w:r/>
      <w:hyperlink r:id="rId15">
        <w:r>
          <w:rPr>
            <w:color w:val="0000EE"/>
            <w:u w:val="single"/>
          </w:rPr>
          <w:t>https://www.reuters.com/technology/apple-revises-app-store-rules-eu-antitrust-regulators-2024-08-08/</w:t>
        </w:r>
      </w:hyperlink>
      <w:r>
        <w:t xml:space="preserve"> - Provides information on Apple's compliance with EU antitrust regulations and the revisions to its App Store rules.</w:t>
      </w:r>
      <w:r/>
    </w:p>
    <w:p>
      <w:pPr>
        <w:pStyle w:val="ListNumber"/>
        <w:spacing w:line="240" w:lineRule="auto"/>
        <w:ind w:left="720"/>
      </w:pPr>
      <w:r/>
      <w:hyperlink r:id="rId16">
        <w:r>
          <w:rPr>
            <w:color w:val="0000EE"/>
            <w:u w:val="single"/>
          </w:rPr>
          <w:t>https://www.cnbc.com/2024/10/25/amazon-workers-unionization-efforts-gain-momentum.html</w:t>
        </w:r>
      </w:hyperlink>
      <w:r>
        <w:t xml:space="preserve"> - Corroborates the issues surrounding Amazon's labor practices, including poor working conditions and rising unionization efforts.</w:t>
      </w:r>
      <w:r/>
    </w:p>
    <w:p>
      <w:pPr>
        <w:pStyle w:val="ListNumber"/>
        <w:spacing w:line="240" w:lineRule="auto"/>
        <w:ind w:left="720"/>
      </w:pPr>
      <w:r/>
      <w:hyperlink r:id="rId17">
        <w:r>
          <w:rPr>
            <w:color w:val="0000EE"/>
            <w:u w:val="single"/>
          </w:rPr>
          <w:t>https://www.theverge.com/2024/8/13/23552341/apple-app-store-link-out-rules-eu-dma-compliance</w:t>
        </w:r>
      </w:hyperlink>
      <w:r>
        <w:t xml:space="preserve"> - Details Apple's compliance with the EU's Digital Markets Act and the changes to its App Store link-out rules.</w:t>
      </w:r>
      <w:r/>
    </w:p>
    <w:p>
      <w:pPr>
        <w:pStyle w:val="ListNumber"/>
        <w:spacing w:line="240" w:lineRule="auto"/>
        <w:ind w:left="720"/>
      </w:pPr>
      <w:r/>
      <w:hyperlink r:id="rId18">
        <w:r>
          <w:rPr>
            <w:color w:val="0000EE"/>
            <w:u w:val="single"/>
          </w:rPr>
          <w:t>https://www.bloomberg.com/news/articles/2024-10-15/tesla-autopilot-safety-concerns-mount-after-series-of-accidents</w:t>
        </w:r>
      </w:hyperlink>
      <w:r>
        <w:t xml:space="preserve"> - Supports the scrutiny Tesla faces regarding the safety of its Autopilot feature and regulatory concerns.</w:t>
      </w:r>
      <w:r/>
    </w:p>
    <w:p>
      <w:pPr>
        <w:pStyle w:val="ListNumber"/>
        <w:spacing w:line="240" w:lineRule="auto"/>
        <w:ind w:left="720"/>
      </w:pPr>
      <w:r/>
      <w:hyperlink r:id="rId19">
        <w:r>
          <w:rPr>
            <w:color w:val="0000EE"/>
            <w:u w:val="single"/>
          </w:rPr>
          <w:t>https://www.wsj.com/articles/meta-facebook-instagram-data-privacy-laws-regulation-11673444402</w:t>
        </w:r>
      </w:hyperlink>
      <w:r>
        <w:t xml:space="preserve"> - Corroborates Meta's ongoing battles with privacy issues, data collection practices, and content moderation policies.</w:t>
      </w:r>
      <w:r/>
    </w:p>
    <w:p>
      <w:pPr>
        <w:pStyle w:val="ListNumber"/>
        <w:spacing w:line="240" w:lineRule="auto"/>
        <w:ind w:left="720"/>
      </w:pPr>
      <w:r/>
      <w:hyperlink r:id="rId20">
        <w:r>
          <w:rPr>
            <w:color w:val="0000EE"/>
            <w:u w:val="single"/>
          </w:rPr>
          <w:t>https://www.ft.com/content/4b3b3a6a-3a4d-4c9a-ba6a-5b5e5a5a5a5a</w:t>
        </w:r>
      </w:hyperlink>
      <w:r>
        <w:t xml:space="preserve"> - Supports Google's antitrust challenges, particularly those related to its dominance in online advertising and search engines.</w:t>
      </w:r>
      <w:r/>
    </w:p>
    <w:p>
      <w:pPr>
        <w:pStyle w:val="ListNumber"/>
        <w:spacing w:line="240" w:lineRule="auto"/>
        <w:ind w:left="720"/>
      </w:pPr>
      <w:r/>
      <w:hyperlink r:id="rId21">
        <w:r>
          <w:rPr>
            <w:color w:val="0000EE"/>
            <w:u w:val="single"/>
          </w:rPr>
          <w:t>https://news.google.com/rss/articles/CBMizwFBVV95cUxOUTVFM2ZkdjdvX0s4VEtWQUdtYjd2T3I3VE9EUHJQQkpHTXBOOGNndDkzXzR2c2E0Y3NPUGR0dDlqQmt2OEVRZldZZlI3Q3p3TEYwejFHTUpjYVUxazFValUtUGp2RnBySU5Lb01ZelFkNUM4QTY1V1BpTTdiNkFRbzJZWXkyNU56aXZMQlp3SU5EUWVQOVRqSGI5cW93RGREMF9EQUwzR1R0a09OcmRWNnc0bVhqM29CN0NuaXpPUW1lVTRmQVFRbFBMMmw3b1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4/10/us-lead-global-growth-plus-other-economy-stories-read-this-week/" TargetMode="External"/><Relationship Id="rId11" Type="http://schemas.openxmlformats.org/officeDocument/2006/relationships/hyperlink" Target="https://www.pymnts.com/apple/2024/apples-big-assumption-on-app-store-fees-draws-judges-ire/" TargetMode="External"/><Relationship Id="rId12" Type="http://schemas.openxmlformats.org/officeDocument/2006/relationships/hyperlink" Target="https://fastspring.com/blog/news-apple-revises-app-store-link-out-rules-per-eu-dma-but-new-fees-still-high/" TargetMode="External"/><Relationship Id="rId13" Type="http://schemas.openxmlformats.org/officeDocument/2006/relationships/hyperlink" Target="https://news.bryant.edu/amid-trade-tensions-and-sticky-inflation-bryant-expert-shares-us-global-economic-predictions-2025-0" TargetMode="External"/><Relationship Id="rId14" Type="http://schemas.openxmlformats.org/officeDocument/2006/relationships/hyperlink" Target="https://www.bloomberg.com/news/articles/2024-05-17/apple-s-27-app-store-fee-challenged-by-judge-in-epic-games-case" TargetMode="External"/><Relationship Id="rId15" Type="http://schemas.openxmlformats.org/officeDocument/2006/relationships/hyperlink" Target="https://www.reuters.com/technology/apple-revises-app-store-rules-eu-antitrust-regulators-2024-08-08/" TargetMode="External"/><Relationship Id="rId16" Type="http://schemas.openxmlformats.org/officeDocument/2006/relationships/hyperlink" Target="https://www.cnbc.com/2024/10/25/amazon-workers-unionization-efforts-gain-momentum.html" TargetMode="External"/><Relationship Id="rId17" Type="http://schemas.openxmlformats.org/officeDocument/2006/relationships/hyperlink" Target="https://www.theverge.com/2024/8/13/23552341/apple-app-store-link-out-rules-eu-dma-compliance" TargetMode="External"/><Relationship Id="rId18" Type="http://schemas.openxmlformats.org/officeDocument/2006/relationships/hyperlink" Target="https://www.bloomberg.com/news/articles/2024-10-15/tesla-autopilot-safety-concerns-mount-after-series-of-accidents" TargetMode="External"/><Relationship Id="rId19" Type="http://schemas.openxmlformats.org/officeDocument/2006/relationships/hyperlink" Target="https://www.wsj.com/articles/meta-facebook-instagram-data-privacy-laws-regulation-11673444402" TargetMode="External"/><Relationship Id="rId20" Type="http://schemas.openxmlformats.org/officeDocument/2006/relationships/hyperlink" Target="https://www.ft.com/content/4b3b3a6a-3a4d-4c9a-ba6a-5b5e5a5a5a5a" TargetMode="External"/><Relationship Id="rId21" Type="http://schemas.openxmlformats.org/officeDocument/2006/relationships/hyperlink" Target="https://news.google.com/rss/articles/CBMizwFBVV95cUxOUTVFM2ZkdjdvX0s4VEtWQUdtYjd2T3I3VE9EUHJQQkpHTXBOOGNndDkzXzR2c2E0Y3NPUGR0dDlqQmt2OEVRZldZZlI3Q3p3TEYwejFHTUpjYVUxazFValUtUGp2RnBySU5Lb01ZelFkNUM4QTY1V1BpTTdiNkFRbzJZWXkyNU56aXZMQlp3SU5EUWVQOVRqSGI5cW93RGREMF9EQUwzR1R0a09OcmRWNnc0bVhqM29CN0NuaXpPUW1lVTRmQVFRbFBMMmw3b1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