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Anatomy Financial raises $19 million to modernise healthcare billing workflows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Anatomy Financial, a company committed to transforming billing workflows within the healthcare sector, has successfully raised $19 million in a Series A funding round. This new investment is aimed at expanding its suite of solutions, which facilitate the transition of healthcare practices from traditional paper-based systems to digital formats.</w:t>
      </w:r>
      <w:r/>
    </w:p>
    <w:p>
      <w:r/>
      <w:r>
        <w:t>Anatomy Financial offers a range of services, including healthcare lockbox facilities, conversion of Explanations of Benefits (EOB) into 835 files, and smart reconciliation features. These tools are designed to streamline billing operations for medical and dental practices. In a recent press release, Sasha King, co-chief executive officer of Anatomy Financial, highlighted the continued reliance on paper within the industry. She remarked, "Paper is still the core method of receiving payments and important billing information, such as denial letters and explanations of benefits." The company aims to modernise this approach by reimagining the lockbox to bridge the digital and physical realms.</w:t>
      </w:r>
      <w:r/>
    </w:p>
    <w:p>
      <w:r/>
      <w:r>
        <w:t>The healthcare lockbox service enables practices to redirect checks by updating their billing addresses and offers an experience akin to email after converting physical mail into electronic remittances and correspondence. This innovation alleviates the burden on practitioners, who often face challenges in managing physical mail. By using this service, healthcare providers can avoid the time-consuming tasks of manually opening mail, scanning and organising documents, depositing receipts, and entering checks into their practice management systems.</w:t>
      </w:r>
      <w:r/>
    </w:p>
    <w:p>
      <w:r/>
      <w:r>
        <w:t>Neil Underwood, general partner at Canapi Ventures, which led the funding round, commented on the impact of Anatomy Financial's innovations. He stated that the company's efforts to automate back-office processes and integrate embedded financial products empower healthcare organisations to enhance operational efficiency and gain real-time insights.</w:t>
      </w:r>
      <w:r/>
    </w:p>
    <w:p>
      <w:r/>
      <w:r>
        <w:t>As businesses in the healthcare sector increasingly embrace technology, the trend towards AI and automation is becoming more prominent, paving the way for significant changes in how financial workflows are managed. This shift not only promises to improve efficiency but also aims to streamline the billing process, ultimately enhancing the overall experience for healthcare practitioners and their patients.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https://www.pymnts.com/healthcare/2024/anatomy-financial-raises-19-million-to-expand-billing-solutions-for-healthcare-practices/</w:t>
        </w:r>
      </w:hyperlink>
      <w:r>
        <w:t xml:space="preserve"> - Corroborates the $19 million Series A funding round and the expansion of Anatomy Financial's billing solutions.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Details the services offered by Anatomy Financial, including healthcare lockbox facilities, EOB conversion to 835 files, and smart reconciliation features.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Quotes Sasha King on the continued reliance on paper in the healthcare industry and the company's aim to modernize this approach.</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Explains how the healthcare lockbox service works and its benefits in streamlining billing operations.</w:t>
      </w:r>
      <w:r/>
    </w:p>
    <w:p>
      <w:pPr>
        <w:pStyle w:val="ListNumber"/>
        <w:spacing w:line="240" w:lineRule="auto"/>
        <w:ind w:left="720"/>
      </w:pPr>
      <w:r/>
      <w:hyperlink r:id="rId11">
        <w:r>
          <w:rPr>
            <w:color w:val="0000EE"/>
            <w:u w:val="single"/>
          </w:rPr>
          <w:t>https://hitconsultant.net/2024/12/17/anatomy-financial-secures-19m-to-expand-ai-powered-lockbox-for-healthcare-providers/</w:t>
        </w:r>
      </w:hyperlink>
      <w:r>
        <w:t xml:space="preserve"> - Details the challenges of managing physical mail and how Anatomy Financial's service alleviates these burdens.</w:t>
      </w:r>
      <w:r/>
    </w:p>
    <w:p>
      <w:pPr>
        <w:pStyle w:val="ListNumber"/>
        <w:spacing w:line="240" w:lineRule="auto"/>
        <w:ind w:left="720"/>
      </w:pPr>
      <w:r/>
      <w:hyperlink r:id="rId10">
        <w:r>
          <w:rPr>
            <w:color w:val="0000EE"/>
            <w:u w:val="single"/>
          </w:rPr>
          <w:t>https://www.pymnts.com/healthcare/2024/anatomy-financial-raises-19-million-to-expand-billing-solutions-for-healthcare-practices/</w:t>
        </w:r>
      </w:hyperlink>
      <w:r>
        <w:t xml:space="preserve"> - Quotes Neil Underwood on the impact of Anatomy Financial's innovations in automating back-office processes and integrating embedded financial products.</w:t>
      </w:r>
      <w:r/>
    </w:p>
    <w:p>
      <w:pPr>
        <w:pStyle w:val="ListNumber"/>
        <w:spacing w:line="240" w:lineRule="auto"/>
        <w:ind w:left="720"/>
      </w:pPr>
      <w:r/>
      <w:hyperlink r:id="rId12">
        <w:r>
          <w:rPr>
            <w:color w:val="0000EE"/>
            <w:u w:val="single"/>
          </w:rPr>
          <w:t>https://geniusee.com/portfolio/geniusee/anatomy-financial</w:t>
        </w:r>
      </w:hyperlink>
      <w:r>
        <w:t xml:space="preserve"> - Describes the use of AI and automation in Anatomy Financial's solutions, including the integration of Google OCR for document processing.</w:t>
      </w:r>
      <w:r/>
    </w:p>
    <w:p>
      <w:pPr>
        <w:pStyle w:val="ListNumber"/>
        <w:spacing w:line="240" w:lineRule="auto"/>
        <w:ind w:left="720"/>
      </w:pPr>
      <w:r/>
      <w:hyperlink r:id="rId11">
        <w:r>
          <w:rPr>
            <w:color w:val="0000EE"/>
            <w:u w:val="single"/>
          </w:rPr>
          <w:t>https://hitconsultant.net/2024/12/17/anatomy-financial-secures-19m-to-expand-ai-powered-lockbox-for-healthcare-providers/</w:t>
        </w:r>
      </w:hyperlink>
      <w:r>
        <w:t xml:space="preserve"> - Provides statistics on the reliance on paper checks in medical and dental practices and how Anatomy Financial addresses these issues.</w:t>
      </w:r>
      <w:r/>
    </w:p>
    <w:p>
      <w:pPr>
        <w:pStyle w:val="ListNumber"/>
        <w:spacing w:line="240" w:lineRule="auto"/>
        <w:ind w:left="720"/>
      </w:pPr>
      <w:r/>
      <w:hyperlink r:id="rId13">
        <w:r>
          <w:rPr>
            <w:color w:val="0000EE"/>
            <w:u w:val="single"/>
          </w:rPr>
          <w:t>https://www.thesaasnews.com/news/anatomy-financial-raises-19m-in-series-a</w:t>
        </w:r>
      </w:hyperlink>
      <w:r>
        <w:t xml:space="preserve"> - Details the funding round led by Canapi Ventures and the involvement of other investors like Lightspeed Venture Partners.</w:t>
      </w:r>
      <w:r/>
    </w:p>
    <w:p>
      <w:pPr>
        <w:pStyle w:val="ListNumber"/>
        <w:spacing w:line="240" w:lineRule="auto"/>
        <w:ind w:left="720"/>
      </w:pPr>
      <w:r/>
      <w:hyperlink r:id="rId13">
        <w:r>
          <w:rPr>
            <w:color w:val="0000EE"/>
            <w:u w:val="single"/>
          </w:rPr>
          <w:t>https://www.thesaasnews.com/news/anatomy-financial-raises-19m-in-series-a</w:t>
        </w:r>
      </w:hyperlink>
      <w:r>
        <w:t xml:space="preserve"> - Provides information about the founding of Anatomy Financial and its mission to automate financial operations for healthcare organizations.</w:t>
      </w:r>
      <w:r/>
    </w:p>
    <w:p>
      <w:pPr>
        <w:pStyle w:val="ListNumber"/>
        <w:spacing w:line="240" w:lineRule="auto"/>
        <w:ind w:left="720"/>
      </w:pPr>
      <w:r/>
      <w:hyperlink r:id="rId11">
        <w:r>
          <w:rPr>
            <w:color w:val="0000EE"/>
            <w:u w:val="single"/>
          </w:rPr>
          <w:t>https://hitconsultant.net/2024/12/17/anatomy-financial-secures-19m-to-expand-ai-powered-lockbox-for-healthcare-providers/</w:t>
        </w:r>
      </w:hyperlink>
      <w:r>
        <w:t xml:space="preserve"> - Explains how Anatomy Financial's solutions help healthcare organizations reduce manual workloads, improve financial accuracy, and focus on delivering quality care.</w:t>
      </w:r>
      <w:r/>
    </w:p>
    <w:p>
      <w:pPr>
        <w:pStyle w:val="ListNumber"/>
        <w:spacing w:line="240" w:lineRule="auto"/>
        <w:ind w:left="720"/>
      </w:pPr>
      <w:r/>
      <w:hyperlink r:id="rId14">
        <w:r>
          <w:rPr>
            <w:color w:val="0000EE"/>
            <w:u w:val="single"/>
          </w:rPr>
          <w:t>https://payspacemagazine.com/news/anatomy-financial-raises-19-million/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healthcare/2024/anatomy-financial-raises-19-million-to-expand-billing-solutions-for-healthcare-practices/" TargetMode="External"/><Relationship Id="rId11" Type="http://schemas.openxmlformats.org/officeDocument/2006/relationships/hyperlink" Target="https://hitconsultant.net/2024/12/17/anatomy-financial-secures-19m-to-expand-ai-powered-lockbox-for-healthcare-providers/" TargetMode="External"/><Relationship Id="rId12" Type="http://schemas.openxmlformats.org/officeDocument/2006/relationships/hyperlink" Target="https://geniusee.com/portfolio/geniusee/anatomy-financial" TargetMode="External"/><Relationship Id="rId13" Type="http://schemas.openxmlformats.org/officeDocument/2006/relationships/hyperlink" Target="https://www.thesaasnews.com/news/anatomy-financial-raises-19m-in-series-a" TargetMode="External"/><Relationship Id="rId14" Type="http://schemas.openxmlformats.org/officeDocument/2006/relationships/hyperlink" Target="https://payspacemagazine.com/news/anatomy-financial-raises-19-mill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