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Broadcom showcases strong growth prospects linked to AI as stock soars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Broadcom, Inc. (NASDAQ: AVGO), a prominent player in the semiconductor solutions industry for both wired and wireless communications, has showcased a robust financial outlook, particularly with promising prospects linked to its artificial intelligence (AI) business through to 2027. The information comes in the wake of the company's recent earnings report, which indicates a significant rebound in investor sentiment and stock performance.</w:t>
      </w:r>
      <w:r/>
    </w:p>
    <w:p>
      <w:r/>
      <w:r>
        <w:t>Following the earnings announcement, Broadcom's stock has outperformed other market leaders, notably Nvidia, marking a remarkable performance trajectory. The stock reached an impressive record high of $250, reflecting a substantial 45% increase within just the last month. Despite this surge, market analysts suggest there remains potential for further growth as the tech firm continues to broaden its AI offerings.</w:t>
      </w:r>
      <w:r/>
    </w:p>
    <w:p>
      <w:r/>
      <w:r>
        <w:t>In the fourth quarter of 2024, Broadcom reported earnings excluding one-off items at $1.42 per share, a notable rise from the $1.11 per share recorded in the same quarter the previous year. The company's net income saw a significant increase, reaching $4.32 billion, equivalent to $0.90 per share, up from $3.52 billion or $0.83 per share in the corresponding quarter last year. This growth can be attributed to a substantial 52% increase in revenues, with total earnings at $14.1 billion compared to $9.3 billion the prior year. Notably, revenue from Semiconductor Solutions increased by 12%, while Infrastructure Software revenue more than doubled. Management has expressed optimism about the first quarter of 2025, forecasting continued double-digit growth.</w:t>
      </w:r>
      <w:r/>
    </w:p>
    <w:p>
      <w:r/>
      <w:r>
        <w:t>This positive investor outlook aligns closely with the escalating demand for Broadcom's advanced AI XPUs and its Ethernet networking portfolio. The company is poised for a potential expansion as it prepares to launch its next-generation XPUs, manufactured on a three-nanometre process, with volume shipments slated for hyper-scale customers in the latter half of fiscal 2025.</w:t>
      </w:r>
      <w:r/>
    </w:p>
    <w:p>
      <w:r/>
      <w:r>
        <w:t>CEO Hock Tan detailed the anticipated growth during the Q4 2024 earnings conference call, stating, “As you know, we currently have three hyper-scale customers who have developed their own multi-generational AI XPU roadmap to be deployed at varying rates over the next three years. In 2027, we believe each of them plans to deploy one million XPU clusters across a single fabric. We expect this to represent an AI revenue serviceable addressable market, or SAM, for XPUs and network in the range of $60 billion to $90 billion in fiscal 2027 alone.”</w:t>
      </w:r>
      <w:r/>
    </w:p>
    <w:p>
      <w:r/>
      <w:r>
        <w:t>With the stock's 52-week average price set at $150.18, Broadcom shares were trading up by 2% as of Tuesday afternoon, following an opening session price of $232.35. The company’s continued advancements in AI technology and infrastructure suggest a promising future, especially as the demand for sophisticated semiconductor solutions intensifies among tech giants and hyperscalers, who are increasingly focused on developing their proprietary AI chips.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https://www.ainvest.com/news/broadcom-stock-a-3-year-outlook-24121010ae3bc52852dd58c1/</w:t>
        </w:r>
      </w:hyperlink>
      <w:r>
        <w:t xml:space="preserve"> - Corroborates Broadcom's AI revenue growth, market share, and future projections, including the potential for AI revenue to reach $37.5 billion to $50 billion by fiscal 2027.</w:t>
      </w:r>
      <w:r/>
    </w:p>
    <w:p>
      <w:pPr>
        <w:pStyle w:val="ListNumber"/>
        <w:spacing w:line="240" w:lineRule="auto"/>
        <w:ind w:left="720"/>
      </w:pPr>
      <w:r/>
      <w:hyperlink r:id="rId11">
        <w:r>
          <w:rPr>
            <w:color w:val="0000EE"/>
            <w:u w:val="single"/>
          </w:rPr>
          <w:t>https://www.digitimes.com/news/a20241224PD209/broadcom-ceo-ai-investment-growth.html</w:t>
        </w:r>
      </w:hyperlink>
      <w:r>
        <w:t xml:space="preserve"> - Supports the information on Broadcom's AI chip business, including the collaboration with major clients, deployment of 1 million AI chips by 2027, and the estimated market opportunity of $60 billion to $90 billion.</w:t>
      </w:r>
      <w:r/>
    </w:p>
    <w:p>
      <w:pPr>
        <w:pStyle w:val="ListNumber"/>
        <w:spacing w:line="240" w:lineRule="auto"/>
        <w:ind w:left="720"/>
      </w:pPr>
      <w:r/>
      <w:hyperlink r:id="rId11">
        <w:r>
          <w:rPr>
            <w:color w:val="0000EE"/>
            <w:u w:val="single"/>
          </w:rPr>
          <w:t>https://www.digitimes.com/news/a20241224PD209/broadcom-ceo-ai-investment-growth.html</w:t>
        </w:r>
      </w:hyperlink>
      <w:r>
        <w:t xml:space="preserve"> - Details Broadcom's earnings report, highlighting the 220% year-over-year growth in AI-related revenue and the company's strong position in the generative AI infrastructure market.</w:t>
      </w:r>
      <w:r/>
    </w:p>
    <w:p>
      <w:pPr>
        <w:pStyle w:val="ListNumber"/>
        <w:spacing w:line="240" w:lineRule="auto"/>
        <w:ind w:left="720"/>
      </w:pPr>
      <w:r/>
      <w:hyperlink r:id="rId12">
        <w:r>
          <w:rPr>
            <w:color w:val="0000EE"/>
            <w:u w:val="single"/>
          </w:rPr>
          <w:t>https://www.investing.com/news/analyst-ratings/ubs-optimistic-on-broadcom-stock-with-fy26fy27-ai-revenue-projections-up-2040-93CH-3786396</w:t>
        </w:r>
      </w:hyperlink>
      <w:r>
        <w:t xml:space="preserve"> - Provides information on Broadcom's fiscal fourth-quarter 2024 earnings, including revenues of $14.1 billion and EPS of $1.42, and the projected AI revenue growth for fiscal years 2026 and 2027.</w:t>
      </w:r>
      <w:r/>
    </w:p>
    <w:p>
      <w:pPr>
        <w:pStyle w:val="ListNumber"/>
        <w:spacing w:line="240" w:lineRule="auto"/>
        <w:ind w:left="720"/>
      </w:pPr>
      <w:r/>
      <w:hyperlink r:id="rId12">
        <w:r>
          <w:rPr>
            <w:color w:val="0000EE"/>
            <w:u w:val="single"/>
          </w:rPr>
          <w:t>https://www.investing.com/news/analyst-ratings/ubs-optimistic-on-broadcom-stock-with-fy26fy27-ai-revenue-projections-up-2040-93CH-3786396</w:t>
        </w:r>
      </w:hyperlink>
      <w:r>
        <w:t xml:space="preserve"> - Corroborates the forecast for the serviceable addressable market (SAM) for AI chips and networking components, estimated to be between $60 billion and $90 billion by fiscal 2027.</w:t>
      </w:r>
      <w:r/>
    </w:p>
    <w:p>
      <w:pPr>
        <w:pStyle w:val="ListNumber"/>
        <w:spacing w:line="240" w:lineRule="auto"/>
        <w:ind w:left="720"/>
      </w:pPr>
      <w:r/>
      <w:hyperlink r:id="rId13">
        <w:r>
          <w:rPr>
            <w:color w:val="0000EE"/>
            <w:u w:val="single"/>
          </w:rPr>
          <w:t>https://news.alphastreet.com/broadcom-avgo-thrives-on-growing-ai-business-is-the-stock-a-buy/</w:t>
        </w:r>
      </w:hyperlink>
      <w:r>
        <w:t xml:space="preserve"> - Supports CEO Hock Tan's statement on the deployment of one million XPU clusters by hyperscale customers in 2027 and the anticipated AI revenue serviceable addressable market.</w:t>
      </w:r>
      <w:r/>
    </w:p>
    <w:p>
      <w:pPr>
        <w:pStyle w:val="ListNumber"/>
        <w:spacing w:line="240" w:lineRule="auto"/>
        <w:ind w:left="720"/>
      </w:pPr>
      <w:r/>
      <w:hyperlink r:id="rId11">
        <w:r>
          <w:rPr>
            <w:color w:val="0000EE"/>
            <w:u w:val="single"/>
          </w:rPr>
          <w:t>https://www.digitimes.com/news/a20241224PD209/broadcom-ceo-ai-investment-growth.html</w:t>
        </w:r>
      </w:hyperlink>
      <w:r>
        <w:t xml:space="preserve"> - Details Broadcom's collaborations with tech giants like OpenAI and Apple for developing custom AI server chips and the expected mass production by 2026.</w:t>
      </w:r>
      <w:r/>
    </w:p>
    <w:p>
      <w:pPr>
        <w:pStyle w:val="ListNumber"/>
        <w:spacing w:line="240" w:lineRule="auto"/>
        <w:ind w:left="720"/>
      </w:pPr>
      <w:r/>
      <w:hyperlink r:id="rId12">
        <w:r>
          <w:rPr>
            <w:color w:val="0000EE"/>
            <w:u w:val="single"/>
          </w:rPr>
          <w:t>https://www.investing.com/news/analyst-ratings/ubs-optimistic-on-broadcom-stock-with-fy26fy27-ai-revenue-projections-up-2040-93CH-3786396</w:t>
        </w:r>
      </w:hyperlink>
      <w:r>
        <w:t xml:space="preserve"> - Provides information on the launch of next-generation XPUs manufactured on a three-nanometre process and the anticipated volume shipments in the latter half of fiscal 2025.</w:t>
      </w:r>
      <w:r/>
    </w:p>
    <w:p>
      <w:pPr>
        <w:pStyle w:val="ListNumber"/>
        <w:spacing w:line="240" w:lineRule="auto"/>
        <w:ind w:left="720"/>
      </w:pPr>
      <w:r/>
      <w:hyperlink r:id="rId10">
        <w:r>
          <w:rPr>
            <w:color w:val="0000EE"/>
            <w:u w:val="single"/>
          </w:rPr>
          <w:t>https://www.ainvest.com/news/broadcom-stock-a-3-year-outlook-24121010ae3bc52852dd58c1/</w:t>
        </w:r>
      </w:hyperlink>
      <w:r>
        <w:t xml:space="preserve"> - Corroborates the potential risks and challenges facing Broadcom's AI chip business, including competition and supply chain issues.</w:t>
      </w:r>
      <w:r/>
    </w:p>
    <w:p>
      <w:pPr>
        <w:pStyle w:val="ListNumber"/>
        <w:spacing w:line="240" w:lineRule="auto"/>
        <w:ind w:left="720"/>
      </w:pPr>
      <w:r/>
      <w:hyperlink r:id="rId13">
        <w:r>
          <w:rPr>
            <w:color w:val="0000EE"/>
            <w:u w:val="single"/>
          </w:rPr>
          <w:t>https://news.alphastreet.com/broadcom-avgo-thrives-on-growing-ai-business-is-the-stock-a-buy/</w:t>
        </w:r>
      </w:hyperlink>
      <w:r>
        <w:t xml:space="preserve"> - Supports the information on Broadcom's stock performance, including the record high of $250 and the 45% increase within the last month.</w:t>
      </w:r>
      <w:r/>
    </w:p>
    <w:p>
      <w:pPr>
        <w:pStyle w:val="ListNumber"/>
        <w:spacing w:line="240" w:lineRule="auto"/>
        <w:ind w:left="720"/>
      </w:pPr>
      <w:r/>
      <w:hyperlink r:id="rId12">
        <w:r>
          <w:rPr>
            <w:color w:val="0000EE"/>
            <w:u w:val="single"/>
          </w:rPr>
          <w:t>https://www.investing.com/news/analyst-ratings/ubs-optimistic-on-broadcom-stock-with-fy26fy27-ai-revenue-projections-up-2040-93CH-3786396</w:t>
        </w:r>
      </w:hyperlink>
      <w:r>
        <w:t xml:space="preserve"> - Details the positive outlook from analysts, including UBS, and the raised price target to $270 based on conservative market share assumptions and SAM growth.</w:t>
      </w:r>
      <w:r/>
    </w:p>
    <w:p>
      <w:pPr>
        <w:pStyle w:val="ListNumber"/>
        <w:spacing w:line="240" w:lineRule="auto"/>
        <w:ind w:left="720"/>
      </w:pPr>
      <w:r/>
      <w:hyperlink r:id="rId14">
        <w:r>
          <w:rPr>
            <w:color w:val="0000EE"/>
            <w:u w:val="single"/>
          </w:rPr>
          <w:t>https://news.google.com/rss/articles/CBMimAFBVV95cUxQNDB0RWNMZU8zWW9MT3FXeUJNa3dlR0l1bDgtdktjMzBxU1dFZVhkeU5kSzV0S1ZJcFp6OVFPN3VGdFB5c21ESnhvQXk5QmhGTElLRFNGQUlhLXlib1AzNUU4OEFIM2FiNlRfUlFfTEpRM3NkZGpKbGtocms4dndtVFQ4NEF1SFRaUHY1NG9jdmhVd3M2VlRRU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broadcom-stock-a-3-year-outlook-24121010ae3bc52852dd58c1/" TargetMode="External"/><Relationship Id="rId11" Type="http://schemas.openxmlformats.org/officeDocument/2006/relationships/hyperlink" Target="https://www.digitimes.com/news/a20241224PD209/broadcom-ceo-ai-investment-growth.html" TargetMode="External"/><Relationship Id="rId12" Type="http://schemas.openxmlformats.org/officeDocument/2006/relationships/hyperlink" Target="https://www.investing.com/news/analyst-ratings/ubs-optimistic-on-broadcom-stock-with-fy26fy27-ai-revenue-projections-up-2040-93CH-3786396" TargetMode="External"/><Relationship Id="rId13" Type="http://schemas.openxmlformats.org/officeDocument/2006/relationships/hyperlink" Target="https://news.alphastreet.com/broadcom-avgo-thrives-on-growing-ai-business-is-the-stock-a-buy/" TargetMode="External"/><Relationship Id="rId14" Type="http://schemas.openxmlformats.org/officeDocument/2006/relationships/hyperlink" Target="https://news.google.com/rss/articles/CBMimAFBVV95cUxQNDB0RWNMZU8zWW9MT3FXeUJNa3dlR0l1bDgtdktjMzBxU1dFZVhkeU5kSzV0S1ZJcFp6OVFPN3VGdFB5c21ESnhvQXk5QmhGTElLRFNGQUlhLXlib1AzNUU4OEFIM2FiNlRfUlFfTEpRM3NkZGpKbGtocms4dndtVFQ4NEF1SFRaUHY1NG9jdmhVd3M2VlRRU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