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California prepares for transformative new laws amid AI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2025 approaches, California is set to implement an extensive array of new laws aimed at enhancing consumer protection and addressing contemporary challenges posed by technological advancements, especially in the realm of artificial intelligence (AI). These changes are being rolled out amidst growing concerns about the implications of AI in day-to-day life, particularly regarding privacy and misinformation.</w:t>
      </w:r>
      <w:r/>
    </w:p>
    <w:p>
      <w:r/>
      <w:r>
        <w:t>A significant aspect of the upcoming legislation involves stricter regulations surrounding the misuse of AI technology. Notably, a new law will classify the creation and distribution of sexually explicit images or videos—crafted using AI to appear as real individuals—as a crime. In an effort to combat the spread of such deceptive media, social media platforms will be mandated to establish reporting mechanisms for deepfake videos and must ensure the swift removal of any content identified as harmful.</w:t>
      </w:r>
      <w:r/>
    </w:p>
    <w:p>
      <w:r/>
      <w:r>
        <w:t>In addition to protecting individual privacy, the legislation also targets doxxing, a practice in which personal information such as addresses or phone numbers are maliciously shared online. Victims of such acts will now have the right to pursue legal action for damages that can reach up to $30,000.</w:t>
      </w:r>
      <w:r/>
    </w:p>
    <w:p>
      <w:r/>
      <w:r>
        <w:t>The state is also anticipating the emergence of cannabis cafés in 2025, as new regulations will permit cannabis retailers to offer food and beverages in specially designated lounges. This development allows patrons to consume cannabis while enjoying a meal or live entertainment, marking a significant shift in the state's approach to cannabis sales.</w:t>
      </w:r>
      <w:r/>
    </w:p>
    <w:p>
      <w:r/>
      <w:r>
        <w:t>The recalibration of consumer rights extends to the realm of insurance as well. Pet insurance providers will be required to disclose how premiums are calculated, specifically if they are based on a pet's age or geographical location, as well as to clarify any exclusions related to pre-existing conditions.</w:t>
      </w:r>
      <w:r/>
    </w:p>
    <w:p>
      <w:r/>
      <w:r>
        <w:t>Moreover, the legislation introduces consumer-friendly measures regarding online subscriptions. Service providers must now obtain explicit consent for automatic renewals and provide annual reminders regarding ongoing services, facilitating easier cancellation of unwanted subscriptions.</w:t>
      </w:r>
      <w:r/>
    </w:p>
    <w:p>
      <w:r/>
      <w:r>
        <w:t>For employees and freelancers, the new laws will enforce clearer communication of employment terms. Employers will no longer have the authority to compel workers to exhaust their vacation time prior to taking paid family leave. Freelancers will benefit from improved transparency, as employers are obliged to furnish written contracts detailing the work to be performed and associated payment schedules.</w:t>
      </w:r>
      <w:r/>
    </w:p>
    <w:p>
      <w:r/>
      <w:r>
        <w:t>California will also expand its anti-discrimination laws, now encompassing physical traits such as hairstyles and textures that may be linked to specific racial identities. In a related development, the state’s minimum wage is set to increase to $16.50 per hour, with the fast-food sector observing an even higher threshold.</w:t>
      </w:r>
      <w:r/>
    </w:p>
    <w:p>
      <w:r/>
      <w:r>
        <w:t>These sweeping legislative changes reflect California's proactive stance on adapting to both emerging technologies and shifting cultural norms, underscoring an ongoing commitment to consumer protection and equitable treatment in various spheres of business and society. The full suite of new laws will come into effect on January 1, 2025, ushering in what could be a transformative period for the state's legal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https://www.bytebacklaw.com/2024/10/california-privacy-and-ai-legislation-update-october-7-2024/</w:t>
        </w:r>
      </w:hyperlink>
      <w:r>
        <w:t xml:space="preserve"> - Corroborates the upcoming legislation on AI transparency, including the California AI Transparency Act (SB 942) and the definition of AI in California law.</w:t>
      </w:r>
      <w:r/>
    </w:p>
    <w:p>
      <w:pPr>
        <w:pStyle w:val="ListNumber"/>
        <w:spacing w:line="240" w:lineRule="auto"/>
        <w:ind w:left="720"/>
      </w:pPr>
      <w:r/>
      <w:hyperlink r:id="rId11">
        <w:r>
          <w:rPr>
            <w:color w:val="0000EE"/>
            <w:u w:val="single"/>
          </w:rPr>
          <w:t>https://www.diligent.com/resources/blog/california-ai-regulation</w:t>
        </w:r>
      </w:hyperlink>
      <w:r>
        <w:t xml:space="preserve"> - Provides details on various AI-related bills, including SB 1047, AB 2930, AB 3204, SB 892, and SB 896, which address transparency, accountability, and ethical standards for AI use.</w:t>
      </w:r>
      <w:r/>
    </w:p>
    <w:p>
      <w:pPr>
        <w:pStyle w:val="ListNumber"/>
        <w:spacing w:line="240" w:lineRule="auto"/>
        <w:ind w:left="720"/>
      </w:pPr>
      <w:r/>
      <w:hyperlink r:id="rId12">
        <w:r>
          <w:rPr>
            <w:color w:val="0000EE"/>
            <w:u w:val="single"/>
          </w:rPr>
          <w:t>https://iapp.org/news/a/new-laws-in-california-look-to-the-future-of-privacy-and-ai</w:t>
        </w:r>
      </w:hyperlink>
      <w:r>
        <w:t xml:space="preserve"> - Supports the implementation of new laws requiring transparency from AI developers and companies, particularly SB 942 and its requirements for generative AI content disclosure.</w:t>
      </w:r>
      <w:r/>
    </w:p>
    <w:p>
      <w:pPr>
        <w:pStyle w:val="ListNumber"/>
        <w:spacing w:line="240" w:lineRule="auto"/>
        <w:ind w:left="720"/>
      </w:pPr>
      <w:r/>
      <w:hyperlink r:id="rId10">
        <w:r>
          <w:rPr>
            <w:color w:val="0000EE"/>
            <w:u w:val="single"/>
          </w:rPr>
          <w:t>https://www.bytebacklaw.com/2024/10/california-privacy-and-ai-legislation-update-october-7-2024/</w:t>
        </w:r>
      </w:hyperlink>
      <w:r>
        <w:t xml:space="preserve"> - Details the specific provisions of SB 942, including the requirement for AI detection tools and latent disclosure in AI-generated content.</w:t>
      </w:r>
      <w:r/>
    </w:p>
    <w:p>
      <w:pPr>
        <w:pStyle w:val="ListNumber"/>
        <w:spacing w:line="240" w:lineRule="auto"/>
        <w:ind w:left="720"/>
      </w:pPr>
      <w:r/>
      <w:hyperlink r:id="rId11">
        <w:r>
          <w:rPr>
            <w:color w:val="0000EE"/>
            <w:u w:val="single"/>
          </w:rPr>
          <w:t>https://www.diligent.com/resources/blog/california-ai-regulation</w:t>
        </w:r>
      </w:hyperlink>
      <w:r>
        <w:t xml:space="preserve"> - Explains the veto of SB 1047 and its implications on AI regulation, highlighting concerns about innovation and competitiveness.</w:t>
      </w:r>
      <w:r/>
    </w:p>
    <w:p>
      <w:pPr>
        <w:pStyle w:val="ListNumber"/>
        <w:spacing w:line="240" w:lineRule="auto"/>
        <w:ind w:left="720"/>
      </w:pPr>
      <w:r/>
      <w:hyperlink r:id="rId12">
        <w:r>
          <w:rPr>
            <w:color w:val="0000EE"/>
            <w:u w:val="single"/>
          </w:rPr>
          <w:t>https://iapp.org/news/a/new-laws-in-california-look-to-the-future-of-privacy-and-ai</w:t>
        </w:r>
      </w:hyperlink>
      <w:r>
        <w:t xml:space="preserve"> - Discusses the broader impact of California's AI regulations, including the potential for these laws to set a precedent for other states.</w:t>
      </w:r>
      <w:r/>
    </w:p>
    <w:p>
      <w:pPr>
        <w:pStyle w:val="ListNumber"/>
        <w:spacing w:line="240" w:lineRule="auto"/>
        <w:ind w:left="720"/>
      </w:pPr>
      <w:r/>
      <w:hyperlink r:id="rId10">
        <w:r>
          <w:rPr>
            <w:color w:val="0000EE"/>
            <w:u w:val="single"/>
          </w:rPr>
          <w:t>https://www.bytebacklaw.com/2024/10/california-privacy-and-ai-legislation-update-october-7-2024/</w:t>
        </w:r>
      </w:hyperlink>
      <w:r>
        <w:t xml:space="preserve"> - Mentions the effective dates of the new laws, specifically January 1, 2025, and January 1, 2026, for different provisions.</w:t>
      </w:r>
      <w:r/>
    </w:p>
    <w:p>
      <w:pPr>
        <w:pStyle w:val="ListNumber"/>
        <w:spacing w:line="240" w:lineRule="auto"/>
        <w:ind w:left="720"/>
      </w:pPr>
      <w:r/>
      <w:hyperlink r:id="rId11">
        <w:r>
          <w:rPr>
            <w:color w:val="0000EE"/>
            <w:u w:val="single"/>
          </w:rPr>
          <w:t>https://www.diligent.com/resources/blog/california-ai-regulation</w:t>
        </w:r>
      </w:hyperlink>
      <w:r>
        <w:t xml:space="preserve"> - Covers other AI-related bills such as AB 2930 and AB 3204, which focus on algorithmic fairness and registration requirements for AI use.</w:t>
      </w:r>
      <w:r/>
    </w:p>
    <w:p>
      <w:pPr>
        <w:pStyle w:val="ListNumber"/>
        <w:spacing w:line="240" w:lineRule="auto"/>
        <w:ind w:left="720"/>
      </w:pPr>
      <w:r/>
      <w:hyperlink r:id="rId12">
        <w:r>
          <w:rPr>
            <w:color w:val="0000EE"/>
            <w:u w:val="single"/>
          </w:rPr>
          <w:t>https://iapp.org/news/a/new-laws-in-california-look-to-the-future-of-privacy-and-ai</w:t>
        </w:r>
      </w:hyperlink>
      <w:r>
        <w:t xml:space="preserve"> - Highlights the compliance obligations for generative AI providers and the potential impact on the market.</w:t>
      </w:r>
      <w:r/>
    </w:p>
    <w:p>
      <w:pPr>
        <w:pStyle w:val="ListNumber"/>
        <w:spacing w:line="240" w:lineRule="auto"/>
        <w:ind w:left="720"/>
      </w:pPr>
      <w:r/>
      <w:hyperlink r:id="rId10">
        <w:r>
          <w:rPr>
            <w:color w:val="0000EE"/>
            <w:u w:val="single"/>
          </w:rPr>
          <w:t>https://www.bytebacklaw.com/2024/10/california-privacy-and-ai-legislation-update-october-7-2024/</w:t>
        </w:r>
      </w:hyperlink>
      <w:r>
        <w:t xml:space="preserve"> - Provides context on the comprehensive approach to managing AI's impact on society, including privacy, discrimination, and consumer protection.</w:t>
      </w:r>
      <w:r/>
    </w:p>
    <w:p>
      <w:pPr>
        <w:pStyle w:val="ListNumber"/>
        <w:spacing w:line="240" w:lineRule="auto"/>
        <w:ind w:left="720"/>
      </w:pPr>
      <w:r/>
      <w:hyperlink r:id="rId13">
        <w:r>
          <w:rPr>
            <w:color w:val="0000EE"/>
            <w:u w:val="single"/>
          </w:rPr>
          <w:t>https://www.ksbw.com/article/new-california-laws-consumer-protection-2025/63295218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ytebacklaw.com/2024/10/california-privacy-and-ai-legislation-update-october-7-2024/" TargetMode="External"/><Relationship Id="rId11" Type="http://schemas.openxmlformats.org/officeDocument/2006/relationships/hyperlink" Target="https://www.diligent.com/resources/blog/california-ai-regulation" TargetMode="External"/><Relationship Id="rId12" Type="http://schemas.openxmlformats.org/officeDocument/2006/relationships/hyperlink" Target="https://iapp.org/news/a/new-laws-in-california-look-to-the-future-of-privacy-and-ai" TargetMode="External"/><Relationship Id="rId13" Type="http://schemas.openxmlformats.org/officeDocument/2006/relationships/hyperlink" Target="https://www.ksbw.com/article/new-california-laws-consumer-protection-2025/632952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