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Hedera Foundation unveils ambitious roadmap for 2025 integrating AI and asset tokenization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Hedera Foundation has laid out an ambitious roadmap for 2025, showcasing a strategic shift towards the integration of artificial intelligence (AI), the tokenization of assets, and the establishment of key partnerships with major technology firms such as Nvidia, Intel, and Chainlink. This comprehensive plan, announced on December 24, 2024, comes under the leadership of newly appointed CEO Charles Atkins, who previously worked at Polygon Labs and Aptos.</w:t>
      </w:r>
      <w:r/>
    </w:p>
    <w:p>
      <w:r/>
      <w:r>
        <w:t>Under Atkins’ guidance, the foundation is poised for growth and innovation, as it aligns itself with the rapidly evolving tech sector. The foundation's renewed focus on AI and decentralised finance (DeFi) aims to bolster Hedera's standing in the industry. Speaking to Crypto News Flash, Atkins' appointment is viewed by analysts as a transformative move, potentially driving the next wave of advancements within the organisation.</w:t>
      </w:r>
      <w:r/>
    </w:p>
    <w:p>
      <w:r/>
      <w:r>
        <w:t>A cornerstone of Hedera's strategy is its collaboration with Nvidia, Intel, and EQTY Labs to develop Verifiable Compute, a framework that connects distributed ledger technology (DLT) with AI to address issues concerning trust, verification, and compliance in enterprise AI applications. This initiative is seen as solidifying Hedera's role as a leader in the burgeoning field of AI governance, with significant implications for businesses looking to adopt trustworthy AI solutions.</w:t>
      </w:r>
      <w:r/>
    </w:p>
    <w:p>
      <w:r/>
      <w:r>
        <w:t>Moreover, Hedera's partnership with Chainlink will facilitate the integration of decentralised Oracle services, ensuring reliable data feeds and enhancing real-world asset (RWA) tokenization processes. Chainlink’s Proof-of-Reserve technology is expected to offer developers essential tools to create more resilient DeFi applications, signalling an upward trend in operational capabilities.</w:t>
      </w:r>
      <w:r/>
    </w:p>
    <w:p>
      <w:r/>
      <w:r>
        <w:t>Hedera also introduced Guardian 3.0, its latest enterprise resilience update aimed at improving operational efficiencies for global businesses by streamlining decentralised processes. The solution is designed to address the challenges of scaling enterprise operations while maintaining the fundamental advantages of blockchain technology.</w:t>
      </w:r>
      <w:r/>
    </w:p>
    <w:p>
      <w:r/>
      <w:r>
        <w:t>In an ambitious initiative slated for launch in Q2 2025, Hedera plans to introduce a transparent blockchain grant management platform. This platform aims to empower the community to finance various projects directly, fostering a culture of transparency and active collaboration.</w:t>
      </w:r>
      <w:r/>
    </w:p>
    <w:p>
      <w:r/>
      <w:r>
        <w:t>To support this growth, Hedera is heavily investing in its developer ecosystem. The foundation is rolling out new tools and services to entice a wider range of developers to its platform. Furthermore, its annual H-Prize competition will encourage innovation by rewarding projects that engage active users, thus stimulating interest and investment in Hedera's offerings.</w:t>
      </w:r>
      <w:r/>
    </w:p>
    <w:p>
      <w:r/>
      <w:r>
        <w:t>Despite these promising developments, the market responded unfavourably to Hedera’s announcements. The price of $HBAR dropped by 3.20%, decreasing from $0.3369 to $0.3131. This decline was accompanied by a 24% reduction in trading volume, amounting to $1.43 billion, indicating a prevailing sense of investor uncertainty regarding the foundation’s forward trajectory.</w:t>
      </w:r>
      <w:r/>
    </w:p>
    <w:p>
      <w:r/>
      <w:r>
        <w:t>In contrast, analysts at Bloomberg foresee a strong future for Hedera. They suggest that the launch of an exchange-traded fund (ETF) could occur ahead of competitors such as Solana and XRP, primarily due to fewer regulatory challenges associated with Hedera’s operations. Predictions indicate that the recent advancements, particularly in AI and blockchain methodologies introduced by EQTY Labs, could enable $HBAR to ascend to new all-time highs in the upcoming period.</w:t>
      </w:r>
      <w:r/>
    </w:p>
    <w:p>
      <w:r/>
      <w:r>
        <w:t>Hedera Foundation's commitment to utilising blockchain technology for social good reflects a broader ambition to tackle global challenges and diversify the application of its platforms beyond traditional financial frameworks, indicating a strategic expansion into a wider realm of potential use cases.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https://www.hbarfoundation.org/blog-post/a-new-chapter-for-the-hbar-foundation</w:t>
        </w:r>
      </w:hyperlink>
      <w:r>
        <w:t xml:space="preserve"> - Corroborates the appointment of Charles Adkins as the new CEO of Hedera Foundation, the rebranding to Hedera Foundation, and the focus on AI, tokenization, and DeFi.</w:t>
      </w:r>
      <w:r/>
    </w:p>
    <w:p>
      <w:pPr>
        <w:pStyle w:val="ListNumber"/>
        <w:spacing w:line="240" w:lineRule="auto"/>
        <w:ind w:left="720"/>
      </w:pPr>
      <w:r/>
      <w:hyperlink r:id="rId11">
        <w:r>
          <w:rPr>
            <w:color w:val="0000EE"/>
            <w:u w:val="single"/>
          </w:rPr>
          <w:t>https://www.bittime.com/en/blog/profil-charles-adkins-ceo-baru-hedera-foundation</w:t>
        </w:r>
      </w:hyperlink>
      <w:r>
        <w:t xml:space="preserve"> - Provides details on Charles Adkins' background, his previous roles at Polygon Labs and Aptos, and his new role as CEO of Hedera Foundation.</w:t>
      </w:r>
      <w:r/>
    </w:p>
    <w:p>
      <w:pPr>
        <w:pStyle w:val="ListNumber"/>
        <w:spacing w:line="240" w:lineRule="auto"/>
        <w:ind w:left="720"/>
      </w:pPr>
      <w:r/>
      <w:hyperlink r:id="rId12">
        <w:r>
          <w:rPr>
            <w:color w:val="0000EE"/>
            <w:u w:val="single"/>
          </w:rPr>
          <w:t>https://cryptonews.net/news/altcoins/30282001/</w:t>
        </w:r>
      </w:hyperlink>
      <w:r>
        <w:t xml:space="preserve"> - Supports the information about Hedera's 2025 roadmap, including AI integration, partnerships with Nvidia, Intel, and Chainlink, and the development of Verifiable Compute.</w:t>
      </w:r>
      <w:r/>
    </w:p>
    <w:p>
      <w:pPr>
        <w:pStyle w:val="ListNumber"/>
        <w:spacing w:line="240" w:lineRule="auto"/>
        <w:ind w:left="720"/>
      </w:pPr>
      <w:r/>
      <w:hyperlink r:id="rId13">
        <w:r>
          <w:rPr>
            <w:color w:val="0000EE"/>
            <w:u w:val="single"/>
          </w:rPr>
          <w:t>https://cryptorobotics.ai/news/hedera-new-ceo-ai-blockchain-2025/</w:t>
        </w:r>
      </w:hyperlink>
      <w:r>
        <w:t xml:space="preserve"> - Details Hedera's plans for 2025, including the launch of a transparent on-chain grant management platform, AI governance, and DeFi solutions.</w:t>
      </w:r>
      <w:r/>
    </w:p>
    <w:p>
      <w:pPr>
        <w:pStyle w:val="ListNumber"/>
        <w:spacing w:line="240" w:lineRule="auto"/>
        <w:ind w:left="720"/>
      </w:pPr>
      <w:r/>
      <w:hyperlink r:id="rId12">
        <w:r>
          <w:rPr>
            <w:color w:val="0000EE"/>
            <w:u w:val="single"/>
          </w:rPr>
          <w:t>https://cryptonews.net/news/altcoins/30282001/</w:t>
        </w:r>
      </w:hyperlink>
      <w:r>
        <w:t xml:space="preserve"> - Corroborates the partnership with Chainlink for decentralized Oracle services and the integration of Proof-of-Reserve technology for RWA tokenization.</w:t>
      </w:r>
      <w:r/>
    </w:p>
    <w:p>
      <w:pPr>
        <w:pStyle w:val="ListNumber"/>
        <w:spacing w:line="240" w:lineRule="auto"/>
        <w:ind w:left="720"/>
      </w:pPr>
      <w:r/>
      <w:hyperlink r:id="rId12">
        <w:r>
          <w:rPr>
            <w:color w:val="0000EE"/>
            <w:u w:val="single"/>
          </w:rPr>
          <w:t>https://cryptonews.net/news/altcoins/30282001/</w:t>
        </w:r>
      </w:hyperlink>
      <w:r>
        <w:t xml:space="preserve"> - Supports the introduction of Guardian 3.0 and its role in improving operational efficiencies for global businesses.</w:t>
      </w:r>
      <w:r/>
    </w:p>
    <w:p>
      <w:pPr>
        <w:pStyle w:val="ListNumber"/>
        <w:spacing w:line="240" w:lineRule="auto"/>
        <w:ind w:left="720"/>
      </w:pPr>
      <w:r/>
      <w:hyperlink r:id="rId13">
        <w:r>
          <w:rPr>
            <w:color w:val="0000EE"/>
            <w:u w:val="single"/>
          </w:rPr>
          <w:t>https://cryptorobotics.ai/news/hedera-new-ceo-ai-blockchain-2025/</w:t>
        </w:r>
      </w:hyperlink>
      <w:r>
        <w:t xml:space="preserve"> - Provides information on the planned launch of a transparent blockchain grant management platform in Q2 2025.</w:t>
      </w:r>
      <w:r/>
    </w:p>
    <w:p>
      <w:pPr>
        <w:pStyle w:val="ListNumber"/>
        <w:spacing w:line="240" w:lineRule="auto"/>
        <w:ind w:left="720"/>
      </w:pPr>
      <w:r/>
      <w:hyperlink r:id="rId12">
        <w:r>
          <w:rPr>
            <w:color w:val="0000EE"/>
            <w:u w:val="single"/>
          </w:rPr>
          <w:t>https://cryptonews.net/news/altcoins/30282001/</w:t>
        </w:r>
      </w:hyperlink>
      <w:r>
        <w:t xml:space="preserve"> - Details the market response to Hedera’s announcements, including the drop in $HBAR price and trading volume.</w:t>
      </w:r>
      <w:r/>
    </w:p>
    <w:p>
      <w:pPr>
        <w:pStyle w:val="ListNumber"/>
        <w:spacing w:line="240" w:lineRule="auto"/>
        <w:ind w:left="720"/>
      </w:pPr>
      <w:r/>
      <w:hyperlink r:id="rId10">
        <w:r>
          <w:rPr>
            <w:color w:val="0000EE"/>
            <w:u w:val="single"/>
          </w:rPr>
          <w:t>https://www.hbarfoundation.org/blog-post/a-new-chapter-for-the-hbar-foundation</w:t>
        </w:r>
      </w:hyperlink>
      <w:r>
        <w:t xml:space="preserve"> - Corroborates the commitment to community participation and the support for current grantees under the new Hedera Foundation brand.</w:t>
      </w:r>
      <w:r/>
    </w:p>
    <w:p>
      <w:pPr>
        <w:pStyle w:val="ListNumber"/>
        <w:spacing w:line="240" w:lineRule="auto"/>
        <w:ind w:left="720"/>
      </w:pPr>
      <w:r/>
      <w:hyperlink r:id="rId13">
        <w:r>
          <w:rPr>
            <w:color w:val="0000EE"/>
            <w:u w:val="single"/>
          </w:rPr>
          <w:t>https://cryptorobotics.ai/news/hedera-new-ceo-ai-blockchain-2025/</w:t>
        </w:r>
      </w:hyperlink>
      <w:r>
        <w:t xml:space="preserve"> - Supports the investment in the developer ecosystem and the annual H-Prize competition to encourage innovation.</w:t>
      </w:r>
      <w:r/>
    </w:p>
    <w:p>
      <w:pPr>
        <w:pStyle w:val="ListNumber"/>
        <w:spacing w:line="240" w:lineRule="auto"/>
        <w:ind w:left="720"/>
      </w:pPr>
      <w:r/>
      <w:hyperlink r:id="rId12">
        <w:r>
          <w:rPr>
            <w:color w:val="0000EE"/>
            <w:u w:val="single"/>
          </w:rPr>
          <w:t>https://cryptonews.net/news/altcoins/30282001/</w:t>
        </w:r>
      </w:hyperlink>
      <w:r>
        <w:t xml:space="preserve"> - Provides analyst predictions on Hedera's future, including potential ETF launch and growth due to recent advancements.</w:t>
      </w:r>
      <w:r/>
    </w:p>
    <w:p>
      <w:pPr>
        <w:pStyle w:val="ListNumber"/>
        <w:spacing w:line="240" w:lineRule="auto"/>
        <w:ind w:left="720"/>
      </w:pPr>
      <w:r/>
      <w:hyperlink r:id="rId14">
        <w:r>
          <w:rPr>
            <w:color w:val="0000EE"/>
            <w:u w:val="single"/>
          </w:rPr>
          <w:t>https://news.google.com/rss/articles/CBMisgFBVV95cUxNdGZ2MjlJMlBtWGtmZTl2NXlCZ1JBR1FjSGd6cVRSejVObGZRMWw5aVN4bTVfOGRqcGJtMTFXQ19hTFFQNGpodWtXb1o0Zkl2UGVsc21JZy1aSmIwSHlsVzlNYzY5R1lhaWJoTnotQi15SmMxcmtvekJLRE9FSWZ5SlBkVVlmNm9vZ2RjemNGQmxTTlpKTkhLNElrbWdGVXB2ZnNGV2p0azRzaFlVaUNic1d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barfoundation.org/blog-post/a-new-chapter-for-the-hbar-foundation" TargetMode="External"/><Relationship Id="rId11" Type="http://schemas.openxmlformats.org/officeDocument/2006/relationships/hyperlink" Target="https://www.bittime.com/en/blog/profil-charles-adkins-ceo-baru-hedera-foundation" TargetMode="External"/><Relationship Id="rId12" Type="http://schemas.openxmlformats.org/officeDocument/2006/relationships/hyperlink" Target="https://cryptonews.net/news/altcoins/30282001/" TargetMode="External"/><Relationship Id="rId13" Type="http://schemas.openxmlformats.org/officeDocument/2006/relationships/hyperlink" Target="https://cryptorobotics.ai/news/hedera-new-ceo-ai-blockchain-2025/" TargetMode="External"/><Relationship Id="rId14" Type="http://schemas.openxmlformats.org/officeDocument/2006/relationships/hyperlink" Target="https://news.google.com/rss/articles/CBMisgFBVV95cUxNdGZ2MjlJMlBtWGtmZTl2NXlCZ1JBR1FjSGd6cVRSejVObGZRMWw5aVN4bTVfOGRqcGJtMTFXQ19hTFFQNGpodWtXb1o0Zkl2UGVsc21JZy1aSmIwSHlsVzlNYzY5R1lhaWJoTnotQi15SmMxcmtvekJLRE9FSWZ5SlBkVVlmNm9vZ2RjemNGQmxTTlpKTkhLNElrbWdGVXB2ZnNGV2p0azRzaFlVaUNic1d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