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embraces AI to revolutionise weather forecasting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 is experiencing a significant transformation in the field of meteorology, marked by the integration of Artificial Intelligence (AI) and big data to enhance the accuracy and reliability of weather predictions. These advancements are paving the way for more effective responses from individuals, businesses, and government bodies to natural events, particularly in a country often challenged by typhoons and earthquakes.</w:t>
      </w:r>
      <w:r/>
    </w:p>
    <w:p>
      <w:r/>
      <w:r>
        <w:t>The Japan Meteorological Agency (JMA) has begun incorporating machine learning algorithms into its forecasting techniques. These algorithms analyse both historical weather patterns and real-time data, which substantially increases prediction accuracy. As traditional forecasting methods predominantly rely on satellite data and meteorological modelling, AI’s capability to process vast datasets at unprecedented speeds is revolutionising the field. This enhanced accuracy is particularly vital, as extreme weather events can pose significant risks to lives and livelihoods.</w:t>
      </w:r>
      <w:r/>
    </w:p>
    <w:p>
      <w:r/>
      <w:r>
        <w:t>In response to the frequent natural disasters that affect Japan, technology firms in the country are actively developing intelligent systems designed to forecast extreme weather events much earlier than traditional models currently allow. Such predictive capabilities are expected to save lives and facilitate more effective adaptation strategies in sectors such as agriculture and fisheries, which are vulnerable to sudden weather changes.</w:t>
      </w:r>
      <w:r/>
    </w:p>
    <w:p>
      <w:r/>
      <w:r>
        <w:t>Furthermore, with the aim of increasing public awareness and preparedness, these advanced forecasting technologies are being made accessible through user-friendly applications. These platforms leverage AI to deliver weather alerts tailored to specific user locations and preferences, helping individuals and businesses prepare for impending weather changes.</w:t>
      </w:r>
      <w:r/>
    </w:p>
    <w:p>
      <w:r/>
      <w:r>
        <w:t>The current trend is not only improving prediction accuracy but is also reshaping various industries. The demand for advanced forecasting services is rising, with sectors such as logistics, fishing, and agriculture already benefiting from timely and accurate weather information. This access enables them to minimise potential losses and optimise their operations effectively. Additionally, urban planning initiatives are harnessing these precise forecasts to formulate designs for resilient city infrastructures.</w:t>
      </w:r>
      <w:r/>
    </w:p>
    <w:p>
      <w:r/>
      <w:r>
        <w:t>As Japan forges ahead in this meteorological revolution, there is an anticipated shift toward hyper-local forecasting. This trend involves providing detailed, community-specific weather information, resulting in enhanced relevance for local businesses and residents. The future prospects for AI-enhanced meteorological models are promising, with expectations indicating significant growth in personalized weather solutions and integrated disaster management planning tools.</w:t>
      </w:r>
      <w:r/>
    </w:p>
    <w:p>
      <w:r/>
      <w:r>
        <w:t>However, as AI technology permeates the field, it brings with it challenges, particularly around data privacy. The use of personal data to customise weather information necessitates robust data protection measures to address potential privacy concerns. Organisations are urged to implement sophisticated encryption methods and other security protocols to safeguard sensitive information utilized within AI systems. Building trust in these technologies is fundamental for their effective adoption and use.</w:t>
      </w:r>
      <w:r/>
    </w:p>
    <w:p>
      <w:r/>
      <w:r>
        <w:t>Japan’s approach to integrating AI into meteorology exemplifies its commitment to positioning itself at the forefront of global advancements in climate technology. As the nation continues to evolve and refine its AI capabilities, it sets a benchmark for other countries striving to tackle the unpredictable nature of weather-related challenges. Through these advancements, Japan not only aims to improve its forecasting capabilities but also strives to cultivate a resilient societal infrastructure capable of addressing the imminent challenges presented by climate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https://aip.riken.jp/news/2023630pressjma/</w:t>
        </w:r>
      </w:hyperlink>
      <w:r>
        <w:t xml:space="preserve"> - Corroborates the joint research project between RIKEN AIP and the Japan Meteorological Agency (JMA) to utilize AI technology for meteorological observation and forecasting, including improving precipitation forecasts and estimating actual temperatures.</w:t>
      </w:r>
      <w:r/>
    </w:p>
    <w:p>
      <w:pPr>
        <w:pStyle w:val="ListNumber"/>
        <w:spacing w:line="240" w:lineRule="auto"/>
        <w:ind w:left="720"/>
      </w:pPr>
      <w:r/>
      <w:hyperlink r:id="rId11">
        <w:r>
          <w:rPr>
            <w:color w:val="0000EE"/>
            <w:u w:val="single"/>
          </w:rPr>
          <w:t>https://www.cgms-info.org/Agendas/GetWpFile.ashx?wid=8032f56f-a6e7-45c1-a66c-6d2dcf8a6621&amp;aid=ff1bac48-fcb0-4952-8896-1db925e7b6a9</w:t>
        </w:r>
      </w:hyperlink>
      <w:r>
        <w:t xml:space="preserve"> - Details JMA’s use of AI/ML for weather observation, numerical forecasting, and the development of various satellite products, highlighting the collaboration with RIKEN AIP and the focus on improving accuracy and data quality.</w:t>
      </w:r>
      <w:r/>
    </w:p>
    <w:p>
      <w:pPr>
        <w:pStyle w:val="ListNumber"/>
        <w:spacing w:line="240" w:lineRule="auto"/>
        <w:ind w:left="720"/>
      </w:pPr>
      <w:r/>
      <w:hyperlink r:id="rId12">
        <w:r>
          <w:rPr>
            <w:color w:val="0000EE"/>
            <w:u w:val="single"/>
          </w:rPr>
          <w:t>https://www.fujitsu.com/global/about/resources/news/press-releases/2024/0221-01.html</w:t>
        </w:r>
      </w:hyperlink>
      <w:r>
        <w:t xml:space="preserve"> - Supports the delivery of a new supercomputer system by Fujitsu to the JMA to improve prediction accuracy for typhoons and torrential rains, and the agency’s plans for enhanced forecasting capabilities.</w:t>
      </w:r>
      <w:r/>
    </w:p>
    <w:p>
      <w:pPr>
        <w:pStyle w:val="ListNumber"/>
        <w:spacing w:line="240" w:lineRule="auto"/>
        <w:ind w:left="720"/>
      </w:pPr>
      <w:r/>
      <w:hyperlink r:id="rId12">
        <w:r>
          <w:rPr>
            <w:color w:val="0000EE"/>
            <w:u w:val="single"/>
          </w:rPr>
          <w:t>https://www.fujitsu.com/global/about/resources/news/press-releases/2024/0221-01.html</w:t>
        </w:r>
      </w:hyperlink>
      <w:r>
        <w:t xml:space="preserve"> - Explains how the new supercomputer system will increase computing power and contribute to more accurate predictions, aligning with JMA’s strategic plan toward 2030.</w:t>
      </w:r>
      <w:r/>
    </w:p>
    <w:p>
      <w:pPr>
        <w:pStyle w:val="ListNumber"/>
        <w:spacing w:line="240" w:lineRule="auto"/>
        <w:ind w:left="720"/>
      </w:pPr>
      <w:r/>
      <w:hyperlink r:id="rId11">
        <w:r>
          <w:rPr>
            <w:color w:val="0000EE"/>
            <w:u w:val="single"/>
          </w:rPr>
          <w:t>https://www.cgms-info.org/Agendas/GetWpFile.ashx?wid=8032f56f-a6e7-45c1-a66c-6d2dcf8a6621&amp;aid=ff1bac48-fcb0-4952-8896-1db925e7b6a9</w:t>
        </w:r>
      </w:hyperlink>
      <w:r>
        <w:t xml:space="preserve"> - Describes the application of AI/ML in developing satellite products such as cloud mask products, atmospheric profiles, and analyses for convective clouds, clear air turbulence, and icing potential.</w:t>
      </w:r>
      <w:r/>
    </w:p>
    <w:p>
      <w:pPr>
        <w:pStyle w:val="ListNumber"/>
        <w:spacing w:line="240" w:lineRule="auto"/>
        <w:ind w:left="720"/>
      </w:pPr>
      <w:r/>
      <w:hyperlink r:id="rId10">
        <w:r>
          <w:rPr>
            <w:color w:val="0000EE"/>
            <w:u w:val="single"/>
          </w:rPr>
          <w:t>https://aip.riken.jp/news/2023630pressjma/</w:t>
        </w:r>
      </w:hyperlink>
      <w:r>
        <w:t xml:space="preserve"> - Mentions the JMA’s continued development of technologies based on the joint research project with RIKEN AIP, aiming for practical use in meteorological services.</w:t>
      </w:r>
      <w:r/>
    </w:p>
    <w:p>
      <w:pPr>
        <w:pStyle w:val="ListNumber"/>
        <w:spacing w:line="240" w:lineRule="auto"/>
        <w:ind w:left="720"/>
      </w:pPr>
      <w:r/>
      <w:hyperlink r:id="rId13">
        <w:r>
          <w:rPr>
            <w:color w:val="0000EE"/>
            <w:u w:val="single"/>
          </w:rPr>
          <w:t>https://www.daigasgroup.com/en/rd/topic/1768543_56103.html</w:t>
        </w:r>
      </w:hyperlink>
      <w:r>
        <w:t xml:space="preserve"> - Highlights Osaka Gas’s development and application of original weather forecasting technology combining high-resolution weather simulation and AI, reflecting the broader trend of AI integration in meteorology.</w:t>
      </w:r>
      <w:r/>
    </w:p>
    <w:p>
      <w:pPr>
        <w:pStyle w:val="ListNumber"/>
        <w:spacing w:line="240" w:lineRule="auto"/>
        <w:ind w:left="720"/>
      </w:pPr>
      <w:r/>
      <w:hyperlink r:id="rId12">
        <w:r>
          <w:rPr>
            <w:color w:val="0000EE"/>
            <w:u w:val="single"/>
          </w:rPr>
          <w:t>https://www.fujitsu.com/global/about/resources/news/press-releases/2024/0221-01.html</w:t>
        </w:r>
      </w:hyperlink>
      <w:r>
        <w:t xml:space="preserve"> - Discusses the creation of a dedicated environment for sharing meteorological information and data, facilitating the use of large amounts of meteorological data by private companies and research institutions.</w:t>
      </w:r>
      <w:r/>
    </w:p>
    <w:p>
      <w:pPr>
        <w:pStyle w:val="ListNumber"/>
        <w:spacing w:line="240" w:lineRule="auto"/>
        <w:ind w:left="720"/>
      </w:pPr>
      <w:r/>
      <w:hyperlink r:id="rId11">
        <w:r>
          <w:rPr>
            <w:color w:val="0000EE"/>
            <w:u w:val="single"/>
          </w:rPr>
          <w:t>https://www.cgms-info.org/Agendas/GetWpFile.ashx?wid=8032f56f-a6e7-45c1-a66c-6d2dcf8a6621&amp;aid=ff1bac48-fcb0-4952-8896-1db925e7b6a9</w:t>
        </w:r>
      </w:hyperlink>
      <w:r>
        <w:t xml:space="preserve"> - Emphasizes JMA’s focus on improving the accuracy of weather observation and forecasting with a target date of 2030, through significant improvements in NWP and data quality assurance.</w:t>
      </w:r>
      <w:r/>
    </w:p>
    <w:p>
      <w:pPr>
        <w:pStyle w:val="ListNumber"/>
        <w:spacing w:line="240" w:lineRule="auto"/>
        <w:ind w:left="720"/>
      </w:pPr>
      <w:r/>
      <w:hyperlink r:id="rId12">
        <w:r>
          <w:rPr>
            <w:color w:val="0000EE"/>
            <w:u w:val="single"/>
          </w:rPr>
          <w:t>https://www.fujitsu.com/global/about/resources/news/press-releases/2024/0221-01.html</w:t>
        </w:r>
      </w:hyperlink>
      <w:r>
        <w:t xml:space="preserve"> - Outlines Fujitsu’s commitment to supporting JMA’s efforts in disaster prevention and mitigation, contributing to a safe, secure, and resilient society through advanced supercomputing technology.</w:t>
      </w:r>
      <w:r/>
    </w:p>
    <w:p>
      <w:pPr>
        <w:pStyle w:val="ListNumber"/>
        <w:spacing w:line="240" w:lineRule="auto"/>
        <w:ind w:left="720"/>
      </w:pPr>
      <w:r/>
      <w:hyperlink r:id="rId11">
        <w:r>
          <w:rPr>
            <w:color w:val="0000EE"/>
            <w:u w:val="single"/>
          </w:rPr>
          <w:t>https://www.cgms-info.org/Agendas/GetWpFile.ashx?wid=8032f56f-a6e7-45c1-a66c-6d2dcf8a6621&amp;aid=ff1bac48-fcb0-4952-8896-1db925e7b6a9</w:t>
        </w:r>
      </w:hyperlink>
      <w:r>
        <w:t xml:space="preserve"> - Details the internal sharing of AI/ML technology within JMA and the development of human resources in AI/ML, highlighting the importance of collaborative learning and expertise in meteorology.</w:t>
      </w:r>
      <w:r/>
    </w:p>
    <w:p>
      <w:pPr>
        <w:pStyle w:val="ListNumber"/>
        <w:spacing w:line="240" w:lineRule="auto"/>
        <w:ind w:left="720"/>
      </w:pPr>
      <w:r/>
      <w:hyperlink r:id="rId14">
        <w:r>
          <w:rPr>
            <w:color w:val="0000EE"/>
            <w:u w:val="single"/>
          </w:rPr>
          <w:t>https://news.google.com/rss/articles/CBMi1AFBVV95cUxNU0VPaFFZTndMZUlWSVJvN1FTSEN4OUNfTHBsdEVkc1ExNWRWUXg5dzg1ejk5NWdJTnpDalk5eTZPUnM4M0pZeHljZWc4bGJsal9EbGtDai1CUjZ5akdoYWlfM2RiazJJVnJ2amJjYjVpQUU4QlFNaFFWQm1mclVtNlU5SWtZQVA5Y1hOOURIajVCS2Q4dUk5MVU5VXBsTTlHQjZJdWpYWTdqZ0l3MFNodW1kbWRybE1PZ05GY29TeFdwSDlQUVlDcGdBdERrUDFiNFJV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p.riken.jp/news/2023630pressjma/" TargetMode="External"/><Relationship Id="rId11" Type="http://schemas.openxmlformats.org/officeDocument/2006/relationships/hyperlink" Target="https://www.cgms-info.org/Agendas/GetWpFile.ashx?wid=8032f56f-a6e7-45c1-a66c-6d2dcf8a6621&amp;aid=ff1bac48-fcb0-4952-8896-1db925e7b6a9" TargetMode="External"/><Relationship Id="rId12" Type="http://schemas.openxmlformats.org/officeDocument/2006/relationships/hyperlink" Target="https://www.fujitsu.com/global/about/resources/news/press-releases/2024/0221-01.html" TargetMode="External"/><Relationship Id="rId13" Type="http://schemas.openxmlformats.org/officeDocument/2006/relationships/hyperlink" Target="https://www.daigasgroup.com/en/rd/topic/1768543_56103.html" TargetMode="External"/><Relationship Id="rId14" Type="http://schemas.openxmlformats.org/officeDocument/2006/relationships/hyperlink" Target="https://news.google.com/rss/articles/CBMi1AFBVV95cUxNU0VPaFFZTndMZUlWSVJvN1FTSEN4OUNfTHBsdEVkc1ExNWRWUXg5dzg1ejk5NWdJTnpDalk5eTZPUnM4M0pZeHljZWc4bGJsal9EbGtDai1CUjZ5akdoYWlfM2RiazJJVnJ2amJjYjVpQUU4QlFNaFFWQm1mclVtNlU5SWtZQVA5Y1hOOURIajVCS2Q4dUk5MVU5VXBsTTlHQjZJdWpYWTdqZ0l3MFNodW1kbWRybE1PZ05GY29TeFdwSDlQUVlDcGdBdERrUDFiNFJV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