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Monday.com navigates market volatility with strong growth potential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enterprise software, Monday.com (NASDAQ: MNDY) finds itself navigating significant fluctuations in its share price, which has recently experienced a dip of approximately 28% from its earlier highs. However, despite this volatility, the company's strong business model and potential for growth, particularly through advancements in artificial intelligence, suggest a promising future for investors.</w:t>
      </w:r>
      <w:r/>
    </w:p>
    <w:p>
      <w:r/>
      <w:r>
        <w:t>Monday.com operates primarily as a software-as-a-service (SaaS) provider, delivering cloud-based collaboration tools designed to enhance workplace efficiency. With a low-code interface that is highly customizable, users can organise tasks, share information, and integrate various automation features and applications. The platform currently serves over 225,000 customers across 200 countries, illustrating its global reach and the diverse applications of its technology.</w:t>
      </w:r>
      <w:r/>
    </w:p>
    <w:p>
      <w:r/>
      <w:r>
        <w:t>The company's growth strategy is notably compelling; Monday.com offers its service for free to the first two users within any organisation, facilitating easy adoption. This customer acquisition model encourages usage and, as organisations expand, they transition to paid tiers, thereby increasing their investment in the software. The effectiveness of this approach is underlined by a robust 111% net revenue retention rate, indicating that existing customers tend to increase their spending over time.</w:t>
      </w:r>
      <w:r/>
    </w:p>
    <w:p>
      <w:r/>
      <w:r>
        <w:t>Central to Monday.com's long-term growth prospects is its ability to expand beyond its core project management offerings into related markets. Since 2022, the company has launched several notable products, including a customer relationship management (CRM) tool for sales, a dedicated solution for product and development teams named Dev, and a service platform for IT support teams. These additions, coupled with the integration of various AI-driven features, are designed to enhance user experiences and solidify customer loyalty.</w:t>
      </w:r>
      <w:r/>
    </w:p>
    <w:p>
      <w:r/>
      <w:r>
        <w:t>Currently generating an annual revenue of $906 million, Monday.com reported a year-over-year growth of over 32% in the third quarter. The trajectory of the company's growth remains to be fully realised, but its ambitious product roadmap indicates a commitment to evolving into a comprehensive enterprise software provider, akin to major players such as Adobe and Salesforce.</w:t>
      </w:r>
      <w:r/>
    </w:p>
    <w:p>
      <w:r/>
      <w:r>
        <w:t>As competition intensifies within the enterprise software sector, investors may turn to metrics such as the Rule of 40 to gauge which firms demonstrate strong performance. This metric combines a company's revenue growth rate with its free cash flow margin, offering a clear picture of its ability to grow sustainably while maintaining profitability. Monday.com’s impressive execution in this arena suggests that it is well-positioned to convert users to paid subscriptions and facilitate further expansion up its pricing model.</w:t>
      </w:r>
      <w:r/>
    </w:p>
    <w:p>
      <w:r/>
      <w:r>
        <w:t>The combination of a strong user acquisition strategy, continuous product innovation, and a focus on AI integration paints a promising picture of Monday.com's future, underscoring its potential as a leader in the competitive landscape of enterprise software.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https://www.marketbeat.com/instant-alerts/mondaycom-nasdaqmndy-stock-price-down-63-heres-why-2024-12-17/</w:t>
        </w:r>
      </w:hyperlink>
      <w:r>
        <w:t xml:space="preserve"> - Corroborates the recent dip in Monday.com's share price and provides details on the stock's performance and analyst ratings.</w:t>
      </w:r>
      <w:r/>
    </w:p>
    <w:p>
      <w:pPr>
        <w:pStyle w:val="ListNumber"/>
        <w:spacing w:line="240" w:lineRule="auto"/>
        <w:ind w:left="720"/>
      </w:pPr>
      <w:r/>
      <w:hyperlink r:id="rId11">
        <w:r>
          <w:rPr>
            <w:color w:val="0000EE"/>
            <w:u w:val="single"/>
          </w:rPr>
          <w:t>https://www.investing.com/equities/monday-historical-data</w:t>
        </w:r>
      </w:hyperlink>
      <w:r>
        <w:t xml:space="preserve"> - Provides historical stock price data for Monday.com, supporting the volatility in its share price.</w:t>
      </w:r>
      <w:r/>
    </w:p>
    <w:p>
      <w:pPr>
        <w:pStyle w:val="ListNumber"/>
        <w:spacing w:line="240" w:lineRule="auto"/>
        <w:ind w:left="720"/>
      </w:pPr>
      <w:r/>
      <w:hyperlink r:id="rId12">
        <w:r>
          <w:rPr>
            <w:color w:val="0000EE"/>
            <w:u w:val="single"/>
          </w:rPr>
          <w:t>https://www.marketbeat.com/stocks/NASDAQ/MNDY/forecast/</w:t>
        </w:r>
      </w:hyperlink>
      <w:r>
        <w:t xml:space="preserve"> - Details analyst forecasts and price targets for Monday.com, highlighting its growth potential and market expectations.</w:t>
      </w:r>
      <w:r/>
    </w:p>
    <w:p>
      <w:pPr>
        <w:pStyle w:val="ListNumber"/>
        <w:spacing w:line="240" w:lineRule="auto"/>
        <w:ind w:left="720"/>
      </w:pPr>
      <w:r/>
      <w:hyperlink r:id="rId10">
        <w:r>
          <w:rPr>
            <w:color w:val="0000EE"/>
            <w:u w:val="single"/>
          </w:rPr>
          <w:t>https://www.marketbeat.com/instant-alerts/mondaycom-nasdaqmndy-stock-price-down-63-heres-why-2024-12-17/</w:t>
        </w:r>
      </w:hyperlink>
      <w:r>
        <w:t xml:space="preserve"> - Discusses Monday.com's business model, including its SaaS offerings and customer base, and the company's revenue growth.</w:t>
      </w:r>
      <w:r/>
    </w:p>
    <w:p>
      <w:pPr>
        <w:pStyle w:val="ListNumber"/>
        <w:spacing w:line="240" w:lineRule="auto"/>
        <w:ind w:left="720"/>
      </w:pPr>
      <w:r/>
      <w:hyperlink r:id="rId10">
        <w:r>
          <w:rPr>
            <w:color w:val="0000EE"/>
            <w:u w:val="single"/>
          </w:rPr>
          <w:t>https://www.marketbeat.com/instant-alerts/mondaycom-nasdaqmndy-stock-price-down-63-heres-why-2024-12-17/</w:t>
        </w:r>
      </w:hyperlink>
      <w:r>
        <w:t xml:space="preserve"> - Mentions the company's expansion into related markets, such as CRM and IT support tools, and the integration of AI-driven features.</w:t>
      </w:r>
      <w:r/>
    </w:p>
    <w:p>
      <w:pPr>
        <w:pStyle w:val="ListNumber"/>
        <w:spacing w:line="240" w:lineRule="auto"/>
        <w:ind w:left="720"/>
      </w:pPr>
      <w:r/>
      <w:hyperlink r:id="rId12">
        <w:r>
          <w:rPr>
            <w:color w:val="0000EE"/>
            <w:u w:val="single"/>
          </w:rPr>
          <w:t>https://www.marketbeat.com/stocks/NASDAQ/MNDY/forecast/</w:t>
        </w:r>
      </w:hyperlink>
      <w:r>
        <w:t xml:space="preserve"> - Provides information on Monday.com's revenue growth, including the year-over-year growth rate and annual revenue figures.</w:t>
      </w:r>
      <w:r/>
    </w:p>
    <w:p>
      <w:pPr>
        <w:pStyle w:val="ListNumber"/>
        <w:spacing w:line="240" w:lineRule="auto"/>
        <w:ind w:left="720"/>
      </w:pPr>
      <w:r/>
      <w:hyperlink r:id="rId10">
        <w:r>
          <w:rPr>
            <w:color w:val="0000EE"/>
            <w:u w:val="single"/>
          </w:rPr>
          <w:t>https://www.marketbeat.com/instant-alerts/mondaycom-nasdaqmndy-stock-price-down-63-heres-why-2024-12-17/</w:t>
        </w:r>
      </w:hyperlink>
      <w:r>
        <w:t xml:space="preserve"> - Explains the company's growth strategy, including the free service for the first two users and the high net revenue retention rate.</w:t>
      </w:r>
      <w:r/>
    </w:p>
    <w:p>
      <w:pPr>
        <w:pStyle w:val="ListNumber"/>
        <w:spacing w:line="240" w:lineRule="auto"/>
        <w:ind w:left="720"/>
      </w:pPr>
      <w:r/>
      <w:hyperlink r:id="rId12">
        <w:r>
          <w:rPr>
            <w:color w:val="0000EE"/>
            <w:u w:val="single"/>
          </w:rPr>
          <w:t>https://www.marketbeat.com/stocks/NASDAQ/MNDY/forecast/</w:t>
        </w:r>
      </w:hyperlink>
      <w:r>
        <w:t xml:space="preserve"> - Discusses the Rule of 40 metric and how it applies to Monday.com's performance, combining revenue growth with free cash flow margin.</w:t>
      </w:r>
      <w:r/>
    </w:p>
    <w:p>
      <w:pPr>
        <w:pStyle w:val="ListNumber"/>
        <w:spacing w:line="240" w:lineRule="auto"/>
        <w:ind w:left="720"/>
      </w:pPr>
      <w:r/>
      <w:hyperlink r:id="rId11">
        <w:r>
          <w:rPr>
            <w:color w:val="0000EE"/>
            <w:u w:val="single"/>
          </w:rPr>
          <w:t>https://www.investing.com/equities/monday-historical-data</w:t>
        </w:r>
      </w:hyperlink>
      <w:r>
        <w:t xml:space="preserve"> - Supports the global reach of Monday.com by detailing its historical stock performance and market data.</w:t>
      </w:r>
      <w:r/>
    </w:p>
    <w:p>
      <w:pPr>
        <w:pStyle w:val="ListNumber"/>
        <w:spacing w:line="240" w:lineRule="auto"/>
        <w:ind w:left="720"/>
      </w:pPr>
      <w:r/>
      <w:hyperlink r:id="rId10">
        <w:r>
          <w:rPr>
            <w:color w:val="0000EE"/>
            <w:u w:val="single"/>
          </w:rPr>
          <w:t>https://www.marketbeat.com/instant-alerts/mondaycom-nasdaqmndy-stock-price-down-63-heres-why-2024-12-17/</w:t>
        </w:r>
      </w:hyperlink>
      <w:r>
        <w:t xml:space="preserve"> - Highlights the company's focus on AI integration and its impact on user experiences and customer loyalty.</w:t>
      </w:r>
      <w:r/>
    </w:p>
    <w:p>
      <w:pPr>
        <w:pStyle w:val="ListNumber"/>
        <w:spacing w:line="240" w:lineRule="auto"/>
        <w:ind w:left="720"/>
      </w:pPr>
      <w:r/>
      <w:hyperlink r:id="rId13">
        <w:r>
          <w:rPr>
            <w:color w:val="0000EE"/>
            <w:u w:val="single"/>
          </w:rPr>
          <w:t>https://finance.yahoo.com/news/superstar-ai-stock-down-28-150000038.html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beat.com/instant-alerts/mondaycom-nasdaqmndy-stock-price-down-63-heres-why-2024-12-17/" TargetMode="External"/><Relationship Id="rId11" Type="http://schemas.openxmlformats.org/officeDocument/2006/relationships/hyperlink" Target="https://www.investing.com/equities/monday-historical-data" TargetMode="External"/><Relationship Id="rId12" Type="http://schemas.openxmlformats.org/officeDocument/2006/relationships/hyperlink" Target="https://www.marketbeat.com/stocks/NASDAQ/MNDY/forecast/" TargetMode="External"/><Relationship Id="rId13" Type="http://schemas.openxmlformats.org/officeDocument/2006/relationships/hyperlink" Target="https://finance.yahoo.com/news/superstar-ai-stock-down-28-15000003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