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rises to become world's most valuable company amid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Corporation has had a significant year in 2024, culminating in its ascendance as the world's most valuable company. With a market capitalisation that surged past $3 trillion in June, Nvidia surpasses tech giants such as Apple and Microsoft. By November, that valuation had risen to approximately $3.5 trillion, a remarkable feat attributed largely to the company's advancements in artificial intelligence (AI) technologies.</w:t>
      </w:r>
      <w:r/>
    </w:p>
    <w:p>
      <w:r/>
      <w:r>
        <w:t>CEO Jensen Huang has been an influential figure throughout this period, promoting the transformative potential of AI-powered products. Speaking to Tech Radar, Huang expressed optimism about Nvidia's trajectory, suggesting that the company's ongoing innovations in AI could position it to become the first organisation to reach a market cap of $4 trillion, if current momentum is maintained.</w:t>
      </w:r>
      <w:r/>
    </w:p>
    <w:p>
      <w:r/>
      <w:r>
        <w:t>Nvidia's performance in the graphics processing unit (GPU) market has been crucial to its financial success. By early 2024, the company introduced a trio of new graphics cards to its Lovelace range: the GeForce RTX 4070 Super, RTX 4070 Ti Super, and RTX 4080 Super. While these additions showcased Nvidia’s technological prowess, they also underscored the company’s ongoing strategy of maintaining premium pricing, similar to previous product releases. The RTX 4080 Super, in particular, received acclaim for its performance, whereas the RTX 4070 Ti Super fell somewhat short of expectations.</w:t>
      </w:r>
      <w:r/>
    </w:p>
    <w:p>
      <w:r/>
      <w:r>
        <w:t>The pricing strategy instigated some consumer discontent, especially as competitors like AMD provide more cost-effective alternatives. Nvidia's dominance in the higher-end GPU market appears unchallenged for the time being, with continued strong sales of more budget-friendly models like the RTX 3060.</w:t>
      </w:r>
      <w:r/>
    </w:p>
    <w:p>
      <w:r/>
      <w:r>
        <w:t>On the software front, Nvidia introduced a new all-encompassing platform, the Nvidia App, which was launched in beta in February and fully released in November. This new application consolidates several legacy programs into a single, user-friendly interface. The initiative to solicit feedback from users has been well-received, offering features such as improved in-game performance metrics and GPU overclocking tools. However, reports in December indicated that a specific option within the app could hinder gaming performance, prompting an investigation by Nvidia.</w:t>
      </w:r>
      <w:r/>
    </w:p>
    <w:p>
      <w:r/>
      <w:r>
        <w:t>AI technology remains a focal point for Nvidia, with the company introducing new Rubin AI chips designed to replace the existing Blackwell chips for advanced AI workloads. The developments surrounding these chips were highlighted at Computex 2024, contributing to speculations regarding potential future GPUs.</w:t>
      </w:r>
      <w:r/>
    </w:p>
    <w:p>
      <w:r/>
      <w:r>
        <w:t>Additionally, Nvidia has bolstered its gaming service, GeForce Now, introducing a Day Pass for new users and enhancing the existing subscription tiers. However, the company faced backlash over a newly imposed time limit for subscribers, which has resulted in expressions of dissatisfaction among users concerned about the limitations on playtime.</w:t>
      </w:r>
      <w:r/>
    </w:p>
    <w:p>
      <w:r/>
      <w:r>
        <w:t>Overall, whilst 2024 has proven to be a prosperous year for Nvidia, its future engagement with the gaming community appears uncertain. As AI becomes increasingly lucrative, concerns arise about whether the focus on high-end AI products may overshadow Nvidia's traditional gaming GPUs, particularly as other competitors, including AMD, also seek to capitalise on AI opportunities. The evolving landscape of technology and consumer preferences will undoubtedly impact Nvidia's strategic decisions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https://tradingeconomics.com/nvda:us:market-capitalization</w:t>
        </w:r>
      </w:hyperlink>
      <w:r>
        <w:t xml:space="preserve"> - Corroborates Nvidia's market capitalization surpassing $3 trillion and its valuation rise to approximately $3.5 trillion by November 2024.</w:t>
      </w:r>
      <w:r/>
    </w:p>
    <w:p>
      <w:pPr>
        <w:pStyle w:val="ListNumber"/>
        <w:spacing w:line="240" w:lineRule="auto"/>
        <w:ind w:left="720"/>
      </w:pPr>
      <w:r/>
      <w:hyperlink r:id="rId11">
        <w:r>
          <w:rPr>
            <w:color w:val="0000EE"/>
            <w:u w:val="single"/>
          </w:rPr>
          <w:t>https://stockanalysis.com/stocks/nvda/market-cap/</w:t>
        </w:r>
      </w:hyperlink>
      <w:r>
        <w:t xml:space="preserve"> - Provides details on Nvidia's market capitalization, including its surge past $3 trillion and the subsequent rise to around $3.5 trillion.</w:t>
      </w:r>
      <w:r/>
    </w:p>
    <w:p>
      <w:pPr>
        <w:pStyle w:val="ListNumber"/>
        <w:spacing w:line="240" w:lineRule="auto"/>
        <w:ind w:left="720"/>
      </w:pPr>
      <w:r/>
      <w:hyperlink r:id="rId12">
        <w:r>
          <w:rPr>
            <w:color w:val="0000EE"/>
            <w:u w:val="single"/>
          </w:rPr>
          <w:t>https://blogs.nvidia.com/blog/supercomputing-24/</w:t>
        </w:r>
      </w:hyperlink>
      <w:r>
        <w:t xml:space="preserve"> - Highlights CEO Jensen Huang's comments on Nvidia's AI advancements and their transformative potential, as well as the company's innovations in AI and supercomputing.</w:t>
      </w:r>
      <w:r/>
    </w:p>
    <w:p>
      <w:pPr>
        <w:pStyle w:val="ListNumber"/>
        <w:spacing w:line="240" w:lineRule="auto"/>
        <w:ind w:left="720"/>
      </w:pPr>
      <w:r/>
      <w:hyperlink r:id="rId12">
        <w:r>
          <w:rPr>
            <w:color w:val="0000EE"/>
            <w:u w:val="single"/>
          </w:rPr>
          <w:t>https://blogs.nvidia.com/blog/supercomputing-24/</w:t>
        </w:r>
      </w:hyperlink>
      <w:r>
        <w:t xml:space="preserve"> - Details Nvidia's new AI and supercomputing tools, including those for drug discovery, climate forecasting, and quantum simulations, showcasing the company's AI technology advancements.</w:t>
      </w:r>
      <w:r/>
    </w:p>
    <w:p>
      <w:pPr>
        <w:pStyle w:val="ListNumber"/>
        <w:spacing w:line="240" w:lineRule="auto"/>
        <w:ind w:left="720"/>
      </w:pPr>
      <w:r/>
      <w:hyperlink r:id="rId13">
        <w:r>
          <w:rPr>
            <w:color w:val="0000EE"/>
            <w:u w:val="single"/>
          </w:rPr>
          <w:t>https://blogs.nvidia.com/blog/siggraph-2024-ai-graphics-research/</w:t>
        </w:r>
      </w:hyperlink>
      <w:r>
        <w:t xml:space="preserve"> - Discusses Nvidia's advancements in AI, rendering, and simulation, which are crucial to its performance in the GPU market and overall financial success.</w:t>
      </w:r>
      <w:r/>
    </w:p>
    <w:p>
      <w:pPr>
        <w:pStyle w:val="ListNumber"/>
        <w:spacing w:line="240" w:lineRule="auto"/>
        <w:ind w:left="720"/>
      </w:pPr>
      <w:r/>
      <w:hyperlink r:id="rId12">
        <w:r>
          <w:rPr>
            <w:color w:val="0000EE"/>
            <w:u w:val="single"/>
          </w:rPr>
          <w:t>https://blogs.nvidia.com/blog/supercomputing-24/</w:t>
        </w:r>
      </w:hyperlink>
      <w:r>
        <w:t xml:space="preserve"> - Mentions the introduction of new CUDA-X libraries and other AI-powered tools, which are part of Nvidia's strategy to maintain its dominance in the higher-end GPU market.</w:t>
      </w:r>
      <w:r/>
    </w:p>
    <w:p>
      <w:pPr>
        <w:pStyle w:val="ListNumber"/>
        <w:spacing w:line="240" w:lineRule="auto"/>
        <w:ind w:left="720"/>
      </w:pPr>
      <w:r/>
      <w:hyperlink r:id="rId10">
        <w:r>
          <w:rPr>
            <w:color w:val="0000EE"/>
            <w:u w:val="single"/>
          </w:rPr>
          <w:t>https://tradingeconomics.com/nvda:us:market-capitalization</w:t>
        </w:r>
      </w:hyperlink>
      <w:r>
        <w:t xml:space="preserve"> - Provides context on the market capitalization of other tech giants like Apple and Microsoft, against which Nvidia's valuation can be compared.</w:t>
      </w:r>
      <w:r/>
    </w:p>
    <w:p>
      <w:pPr>
        <w:pStyle w:val="ListNumber"/>
        <w:spacing w:line="240" w:lineRule="auto"/>
        <w:ind w:left="720"/>
      </w:pPr>
      <w:r/>
      <w:hyperlink r:id="rId12">
        <w:r>
          <w:rPr>
            <w:color w:val="0000EE"/>
            <w:u w:val="single"/>
          </w:rPr>
          <w:t>https://blogs.nvidia.com/blog/supercomputing-24/</w:t>
        </w:r>
      </w:hyperlink>
      <w:r>
        <w:t xml:space="preserve"> - Explains Nvidia's focus on AI technology, including the introduction of new chips and tools, which aligns with the company's strategic direction in AI.</w:t>
      </w:r>
      <w:r/>
    </w:p>
    <w:p>
      <w:pPr>
        <w:pStyle w:val="ListNumber"/>
        <w:spacing w:line="240" w:lineRule="auto"/>
        <w:ind w:left="720"/>
      </w:pPr>
      <w:r/>
      <w:hyperlink r:id="rId11">
        <w:r>
          <w:rPr>
            <w:color w:val="0000EE"/>
            <w:u w:val="single"/>
          </w:rPr>
          <w:t>https://stockanalysis.com/stocks/nvda/market-cap/</w:t>
        </w:r>
      </w:hyperlink>
      <w:r>
        <w:t xml:space="preserve"> - Details the historical growth of Nvidia's market capitalization, supporting the claim of its significant rise in 2024.</w:t>
      </w:r>
      <w:r/>
    </w:p>
    <w:p>
      <w:pPr>
        <w:pStyle w:val="ListNumber"/>
        <w:spacing w:line="240" w:lineRule="auto"/>
        <w:ind w:left="720"/>
      </w:pPr>
      <w:r/>
      <w:hyperlink r:id="rId12">
        <w:r>
          <w:rPr>
            <w:color w:val="0000EE"/>
            <w:u w:val="single"/>
          </w:rPr>
          <w:t>https://blogs.nvidia.com/blog/supercomputing-24/</w:t>
        </w:r>
      </w:hyperlink>
      <w:r>
        <w:t xml:space="preserve"> - Discusses the enhancements to Nvidia's platforms and services, such as the Nvidia Omniverse Blueprint and the BioNeMo Framework, which are part of the company's software and AI initiatives.</w:t>
      </w:r>
      <w:r/>
    </w:p>
    <w:p>
      <w:pPr>
        <w:pStyle w:val="ListNumber"/>
        <w:spacing w:line="240" w:lineRule="auto"/>
        <w:ind w:left="720"/>
      </w:pPr>
      <w:r/>
      <w:hyperlink r:id="rId13">
        <w:r>
          <w:rPr>
            <w:color w:val="0000EE"/>
            <w:u w:val="single"/>
          </w:rPr>
          <w:t>https://blogs.nvidia.com/blog/siggraph-2024-ai-graphics-research/</w:t>
        </w:r>
      </w:hyperlink>
      <w:r>
        <w:t xml:space="preserve"> - Highlights Nvidia's research and innovations in graphics and simulation, which are integral to its gaming and AI technologies.</w:t>
      </w:r>
      <w:r/>
    </w:p>
    <w:p>
      <w:pPr>
        <w:pStyle w:val="ListNumber"/>
        <w:spacing w:line="240" w:lineRule="auto"/>
        <w:ind w:left="720"/>
      </w:pPr>
      <w:r/>
      <w:hyperlink r:id="rId14">
        <w:r>
          <w:rPr>
            <w:color w:val="0000EE"/>
            <w:u w:val="single"/>
          </w:rPr>
          <w:t>https://www.techradar.com/computing/gpu/nvidia-in-2024-year-in-review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dingeconomics.com/nvda:us:market-capitalization" TargetMode="External"/><Relationship Id="rId11" Type="http://schemas.openxmlformats.org/officeDocument/2006/relationships/hyperlink" Target="https://stockanalysis.com/stocks/nvda/market-cap/" TargetMode="External"/><Relationship Id="rId12" Type="http://schemas.openxmlformats.org/officeDocument/2006/relationships/hyperlink" Target="https://blogs.nvidia.com/blog/supercomputing-24/" TargetMode="External"/><Relationship Id="rId13" Type="http://schemas.openxmlformats.org/officeDocument/2006/relationships/hyperlink" Target="https://blogs.nvidia.com/blog/siggraph-2024-ai-graphics-research/" TargetMode="External"/><Relationship Id="rId14" Type="http://schemas.openxmlformats.org/officeDocument/2006/relationships/hyperlink" Target="https://www.techradar.com/computing/gpu/nvidia-in-2024-year-i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