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Realty Income Corporation embraces technology to modernise real estate investment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decisive movement towards modernising the real estate investment landscape, Realty Income Corporation has pledged to integrate next-generation technology into its strategic framework. Known for delivering reliable monthly dividends, the company has increasingly turned its attention to the digital realm, aiming to reshape the way investors engage with the property market.</w:t>
      </w:r>
      <w:r/>
    </w:p>
    <w:p>
      <w:r/>
      <w:r>
        <w:t>One of the most substantial technological advancements being explored is blockchain integration. Realty Income envisions utilising blockchain technology to streamline property transaction processes, proposing that it significantly enhances both transparency and efficiency. As part of this initiative, the firm plans to incorporate smart contracts that could automate lease agreements. This innovation is expected to provide investors with secure, immutable records and real-time access to vital financial performance data. The potential for reducing time and costs associated with traditional real estate dealings marks a pivotal change in the sector.</w:t>
      </w:r>
      <w:r/>
    </w:p>
    <w:p>
      <w:r/>
      <w:r>
        <w:t>Additionally, Realty Income is embracing AI-driven predictive analytics to further bolster its investment strategies. By analysing large datasets, AI technology can identify emerging market trends and optimal investment opportunities with remarkable accuracy. This innovative approach is anticipated to heighten the quality of decisions made regarding investments, ultimately aiming to maximise shareholder returns. The company's initiatives position it at the forefront of technological development within the real estate sector.</w:t>
      </w:r>
      <w:r/>
    </w:p>
    <w:p>
      <w:r/>
      <w:r>
        <w:t>As sustainability continues to gain traction in both consumer preference and regulatory standards, Realty Income is also shifting its investment focus toward smart properties. These developments are equipped with Internet of Things (IoT) devices that promote energy efficiency and feature smart building systems designed to enhance tenant experiences. The strategic investments in sustainable and technologically advanced properties highlight Realty Income's commitment to capitalising on emerging trends while potentially securing higher yields and fostering long-term growth.</w:t>
      </w:r>
      <w:r/>
    </w:p>
    <w:p>
      <w:r/>
      <w:r>
        <w:t>While the integration of technology promises a myriad of benefits, challenges related to security cannot be overlooked. Experts note that even though blockchain is known for its strong security measures, vigilance in cybersecurity remains crucial to mitigate any potential breaches. Moreover, the implementation of AI systems raises concerns regarding data privacy, underscoring the need for robust protective measures to safeguard investor information.</w:t>
      </w:r>
      <w:r/>
    </w:p>
    <w:p>
      <w:r/>
      <w:r>
        <w:t>Realty Income’s proactive strategy reflects a significant shift in operational practices within the real estate industry, as it leverages transformative technologies to enhance efficiency and innovation. This forward-thinking stance distinguishes the company from competitors and is likely to attract a new wave of investors interested in cutting-edge opportunities within the sector. Through its commitment to technological advancements, Realty Income Corporation is not only adapting to current market dynamics but is also setting new benchmarks for the future of real estate investment.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https://realt.co</w:t>
        </w:r>
      </w:hyperlink>
      <w:r>
        <w:t xml:space="preserve"> - Corroborates the use of blockchain technology in real estate for fractional ownership, smart contracts, and efficient transaction processes.</w:t>
      </w:r>
      <w:r/>
    </w:p>
    <w:p>
      <w:pPr>
        <w:pStyle w:val="ListNumber"/>
        <w:spacing w:line="240" w:lineRule="auto"/>
        <w:ind w:left="720"/>
      </w:pPr>
      <w:r/>
      <w:hyperlink r:id="rId11">
        <w:r>
          <w:rPr>
            <w:color w:val="0000EE"/>
            <w:u w:val="single"/>
          </w:rPr>
          <w:t>https://www.nar.realtor/blockchain-real-estate</w:t>
        </w:r>
      </w:hyperlink>
      <w:r>
        <w:t xml:space="preserve"> - Supports the idea that blockchain can enhance transparency, security, and efficiency in real estate transactions, including the use of smart contracts and fractional ownership.</w:t>
      </w:r>
      <w:r/>
    </w:p>
    <w:p>
      <w:pPr>
        <w:pStyle w:val="ListNumber"/>
        <w:spacing w:line="240" w:lineRule="auto"/>
        <w:ind w:left="720"/>
      </w:pPr>
      <w:r/>
      <w:hyperlink r:id="rId12">
        <w:r>
          <w:rPr>
            <w:color w:val="0000EE"/>
            <w:u w:val="single"/>
          </w:rPr>
          <w:t>https://agilie.com/blog/top-9-blockchain-real-estate-startups-to-explore-before-create-your-own</w:t>
        </w:r>
      </w:hyperlink>
      <w:r>
        <w:t xml:space="preserve"> - Details how blockchain technology can improve security, reduce costs, and automate financial operations in real estate transactions, including the role of smart contracts.</w:t>
      </w:r>
      <w:r/>
    </w:p>
    <w:p>
      <w:pPr>
        <w:pStyle w:val="ListNumber"/>
        <w:spacing w:line="240" w:lineRule="auto"/>
        <w:ind w:left="720"/>
      </w:pPr>
      <w:r/>
      <w:hyperlink r:id="rId13">
        <w:r>
          <w:rPr>
            <w:color w:val="0000EE"/>
            <w:u w:val="single"/>
          </w:rPr>
          <w:t>https://www.honeybricks.com/learn/blockchain-real-estate</w:t>
        </w:r>
      </w:hyperlink>
      <w:r>
        <w:t xml:space="preserve"> - Explains the application of blockchain in real estate for escrow settlement, tokenization, and improving the efficiency of financing and payments.</w:t>
      </w:r>
      <w:r/>
    </w:p>
    <w:p>
      <w:pPr>
        <w:pStyle w:val="ListNumber"/>
        <w:spacing w:line="240" w:lineRule="auto"/>
        <w:ind w:left="720"/>
      </w:pPr>
      <w:r/>
      <w:hyperlink r:id="rId10">
        <w:r>
          <w:rPr>
            <w:color w:val="0000EE"/>
            <w:u w:val="single"/>
          </w:rPr>
          <w:t>https://realt.co</w:t>
        </w:r>
      </w:hyperlink>
      <w:r>
        <w:t xml:space="preserve"> - Describes how blockchain can provide weekly rent payments and automate property management tasks, aligning with the efficiency and transparency goals of Realty Income.</w:t>
      </w:r>
      <w:r/>
    </w:p>
    <w:p>
      <w:pPr>
        <w:pStyle w:val="ListNumber"/>
        <w:spacing w:line="240" w:lineRule="auto"/>
        <w:ind w:left="720"/>
      </w:pPr>
      <w:r/>
      <w:hyperlink r:id="rId11">
        <w:r>
          <w:rPr>
            <w:color w:val="0000EE"/>
            <w:u w:val="single"/>
          </w:rPr>
          <w:t>https://www.nar.realtor/blockchain-real-estate</w:t>
        </w:r>
      </w:hyperlink>
      <w:r>
        <w:t xml:space="preserve"> - Discusses the potential of blockchain to reduce fraud and provide a tamper-proof ledger of property ownership records, addressing security concerns.</w:t>
      </w:r>
      <w:r/>
    </w:p>
    <w:p>
      <w:pPr>
        <w:pStyle w:val="ListNumber"/>
        <w:spacing w:line="240" w:lineRule="auto"/>
        <w:ind w:left="720"/>
      </w:pPr>
      <w:r/>
      <w:hyperlink r:id="rId12">
        <w:r>
          <w:rPr>
            <w:color w:val="0000EE"/>
            <w:u w:val="single"/>
          </w:rPr>
          <w:t>https://agilie.com/blog/top-9-blockchain-real-estate-startups-to-explore-before-create-your-own</w:t>
        </w:r>
      </w:hyperlink>
      <w:r>
        <w:t xml:space="preserve"> - Highlights the importance of cybersecurity and the need for robust protective measures when implementing blockchain and AI systems in real estate.</w:t>
      </w:r>
      <w:r/>
    </w:p>
    <w:p>
      <w:pPr>
        <w:pStyle w:val="ListNumber"/>
        <w:spacing w:line="240" w:lineRule="auto"/>
        <w:ind w:left="720"/>
      </w:pPr>
      <w:r/>
      <w:hyperlink r:id="rId13">
        <w:r>
          <w:rPr>
            <w:color w:val="0000EE"/>
            <w:u w:val="single"/>
          </w:rPr>
          <w:t>https://www.honeybricks.com/learn/blockchain-real-estate</w:t>
        </w:r>
      </w:hyperlink>
      <w:r>
        <w:t xml:space="preserve"> - Mentions the use of blockchain for tokenization, which improves capital formation and allows smaller investors to participate in larger projects, aligning with Realty Income's investment strategies.</w:t>
      </w:r>
      <w:r/>
    </w:p>
    <w:p>
      <w:pPr>
        <w:pStyle w:val="ListNumber"/>
        <w:spacing w:line="240" w:lineRule="auto"/>
        <w:ind w:left="720"/>
      </w:pPr>
      <w:r/>
      <w:hyperlink r:id="rId10">
        <w:r>
          <w:rPr>
            <w:color w:val="0000EE"/>
            <w:u w:val="single"/>
          </w:rPr>
          <w:t>https://realt.co</w:t>
        </w:r>
      </w:hyperlink>
      <w:r>
        <w:t xml:space="preserve"> - Explains how tokenized real estate can be managed through legal entities (INC/LLC), which is relevant to Realty Income's strategic framework of modernizing real estate investment.</w:t>
      </w:r>
      <w:r/>
    </w:p>
    <w:p>
      <w:pPr>
        <w:pStyle w:val="ListNumber"/>
        <w:spacing w:line="240" w:lineRule="auto"/>
        <w:ind w:left="720"/>
      </w:pPr>
      <w:r/>
      <w:hyperlink r:id="rId11">
        <w:r>
          <w:rPr>
            <w:color w:val="0000EE"/>
            <w:u w:val="single"/>
          </w:rPr>
          <w:t>https://www.nar.realtor/blockchain-real-estate</w:t>
        </w:r>
      </w:hyperlink>
      <w:r>
        <w:t xml:space="preserve"> - Supports the idea that blockchain can make real estate transactions more transparent and secure, which is in line with Realty Income's goals of enhancing transparency and efficiency.</w:t>
      </w:r>
      <w:r/>
    </w:p>
    <w:p>
      <w:pPr>
        <w:pStyle w:val="ListNumber"/>
        <w:spacing w:line="240" w:lineRule="auto"/>
        <w:ind w:left="720"/>
      </w:pPr>
      <w:r/>
      <w:hyperlink r:id="rId12">
        <w:r>
          <w:rPr>
            <w:color w:val="0000EE"/>
            <w:u w:val="single"/>
          </w:rPr>
          <w:t>https://agilie.com/blog/top-9-blockchain-real-estate-startups-to-explore-before-create-your-own</w:t>
        </w:r>
      </w:hyperlink>
      <w:r>
        <w:t xml:space="preserve"> - Details the development and maintenance phases of blockchain-based real estate platforms, which is relevant to Realty Income's integration of next-generation technology.</w:t>
      </w:r>
      <w:r/>
    </w:p>
    <w:p>
      <w:pPr>
        <w:pStyle w:val="ListNumber"/>
        <w:spacing w:line="240" w:lineRule="auto"/>
        <w:ind w:left="720"/>
      </w:pPr>
      <w:r/>
      <w:hyperlink r:id="rId14">
        <w:r>
          <w:rPr>
            <w:color w:val="0000EE"/>
            <w:u w:val="single"/>
          </w:rPr>
          <w:t>https://news.google.com/rss/articles/CBMiwgFBVV95cUxNNlRnODFuRElkckFOZjA5cHpwT3Nta1c3T0lJdnB0aGc3eVFuMDVZNXNTMjJBbDhjTzdmTHRwTjdHckJpT0M5d2gzeHVlbkYtSVBMMVN5TDBySVA0VklpLTEzRzRsUF9GdFZOM2Q0eVJrUHpYeGQwaWRWZ09QUDFWUWxoNFpjUlRUVEhLcWRVeEhqZ3hCMktvd0xQN3hUdjdTT1BiXzR1c3VJbDFXQ0YyWmFpVG9ic0lNQUcxbGlBcHNv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alt.co" TargetMode="External"/><Relationship Id="rId11" Type="http://schemas.openxmlformats.org/officeDocument/2006/relationships/hyperlink" Target="https://www.nar.realtor/blockchain-real-estate" TargetMode="External"/><Relationship Id="rId12" Type="http://schemas.openxmlformats.org/officeDocument/2006/relationships/hyperlink" Target="https://agilie.com/blog/top-9-blockchain-real-estate-startups-to-explore-before-create-your-own" TargetMode="External"/><Relationship Id="rId13" Type="http://schemas.openxmlformats.org/officeDocument/2006/relationships/hyperlink" Target="https://www.honeybricks.com/learn/blockchain-real-estate" TargetMode="External"/><Relationship Id="rId14" Type="http://schemas.openxmlformats.org/officeDocument/2006/relationships/hyperlink" Target="https://news.google.com/rss/articles/CBMiwgFBVV95cUxNNlRnODFuRElkckFOZjA5cHpwT3Nta1c3T0lJdnB0aGc3eVFuMDVZNXNTMjJBbDhjTzdmTHRwTjdHckJpT0M5d2gzeHVlbkYtSVBMMVN5TDBySVA0VklpLTEzRzRsUF9GdFZOM2Q0eVJrUHpYeGQwaWRWZ09QUDFWUWxoNFpjUlRUVEhLcWRVeEhqZ3hCMktvd0xQN3hUdjdTT1BiXzR1c3VJbDFXQ0YyWmFpVG9ic0lNQUcxbGlBcHNv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