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Dakota committee addresses AI's energy consumption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Amid growing concerns regarding the implications of artificial intelligence on energy consumption, the South Dakota Legislature’s interim Study Committee on Artificial Intelligence and Regulation of Internet Access by Minors convened this summer to explore these issues in detail. A key focus of the committee, co-chaired by District 24 Representative Mike Weisgram of Fort Pierre, was the substantial power requirements of data centres that support AI technologies.</w:t>
      </w:r>
      <w:r/>
    </w:p>
    <w:p>
      <w:r/>
      <w:r>
        <w:t>The topic garnered significant attention, and Weisgram indicated that discussions regarding the energy demands of AI infrastructure will continue during the 2025 legislative session in South Dakota. He anticipates that this will be a pivotal issue, especially given the increasing reliance on AI applications across various sectors.</w:t>
      </w:r>
      <w:r/>
    </w:p>
    <w:p>
      <w:r/>
      <w:r>
        <w:t>Senator Jim Mehlhaff of Pierre voiced concerns about the strain that AI data centres could place on the nation's power grid. The projected escalation in energy consumption is likely to become a pressing challenge for energy providers and policymakers alike as the demand for AI capabilities expands.</w:t>
      </w:r>
      <w:r/>
    </w:p>
    <w:p>
      <w:r/>
      <w:r>
        <w:t>Furthermore, Weisgram shared insights on potential responses to this looming energy crisis, notably the anticipated impact of the Trump Administration's policies regarding coal-fired power plants. He expressed his belief that there may be a slowdown in the closure of these facilities, which has historically been part of a broader trend toward reducing reliance on fossil fuels for energy generation. In addition, he forecasted a rise in the deployment of small nuclear generators over the next decade as an alternative energy source to support increased electricity needs.</w:t>
      </w:r>
      <w:r/>
    </w:p>
    <w:p>
      <w:r/>
      <w:r>
        <w:t>The discussions held by the interim committee underscore the intricate interplay between advancements in artificial intelligence and the challenges posed by energy consumption, setting the stage for critical legislative debates in the near future. As the technology continues to evolve, stakeholders will need to address not only the benefits of AI but also its significant implications for the energy landscape in South Dakota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https://time.com/6987773/ai-data-centers-energy-usage-climate-change/</w:t>
        </w:r>
      </w:hyperlink>
      <w:r>
        <w:t xml:space="preserve"> - This article corroborates the substantial power requirements of data centers supporting AI technologies and the projected escalation in energy consumption, highlighting the impact on the power grid and climate goals.</w:t>
      </w:r>
      <w:r/>
    </w:p>
    <w:p>
      <w:pPr>
        <w:pStyle w:val="ListNumber"/>
        <w:spacing w:line="240" w:lineRule="auto"/>
        <w:ind w:left="720"/>
      </w:pPr>
      <w:r/>
      <w:hyperlink r:id="rId11">
        <w:r>
          <w:rPr>
            <w:color w:val="0000EE"/>
            <w:u w:val="single"/>
          </w:rPr>
          <w:t>https://www.goldmansachs.com/insights/articles/AI-poised-to-drive-160-increase-in-power-demand</w:t>
        </w:r>
      </w:hyperlink>
      <w:r>
        <w:t xml:space="preserve"> - This article supports the idea that AI will significantly increase data center power demand, estimating a 160% increase by 2028 and detailing the energy-intensive nature of AI operations.</w:t>
      </w:r>
      <w:r/>
    </w:p>
    <w:p>
      <w:pPr>
        <w:pStyle w:val="ListNumber"/>
        <w:spacing w:line="240" w:lineRule="auto"/>
        <w:ind w:left="720"/>
      </w:pPr>
      <w:r/>
      <w:hyperlink r:id="rId12">
        <w:r>
          <w:rPr>
            <w:color w:val="0000EE"/>
            <w:u w:val="single"/>
          </w:rPr>
          <w:t>https://www2.deloitte.com/us/en/insights/industry/technology/technology-media-and-telecom-predictions/2025/genai-power-consumption-creates-need-for-more-sustainable-data-centers.html</w:t>
        </w:r>
      </w:hyperlink>
      <w:r>
        <w:t xml:space="preserve"> - This article discusses the growing electricity consumption of AI data centers, predicting a doubling of global data center electricity consumption by 2030 and the need for more sustainable data center technologies.</w:t>
      </w:r>
      <w:r/>
    </w:p>
    <w:p>
      <w:pPr>
        <w:pStyle w:val="ListNumber"/>
        <w:spacing w:line="240" w:lineRule="auto"/>
        <w:ind w:left="720"/>
      </w:pPr>
      <w:r/>
      <w:hyperlink r:id="rId10">
        <w:r>
          <w:rPr>
            <w:color w:val="0000EE"/>
            <w:u w:val="single"/>
          </w:rPr>
          <w:t>https://time.com/6987773/ai-data-centers-energy-usage-climate-change/</w:t>
        </w:r>
      </w:hyperlink>
      <w:r>
        <w:t xml:space="preserve"> - This article highlights the concerns about the strain AI data centers could place on the nation's power grid and the potential financial and resource burdens on communities.</w:t>
      </w:r>
      <w:r/>
    </w:p>
    <w:p>
      <w:pPr>
        <w:pStyle w:val="ListNumber"/>
        <w:spacing w:line="240" w:lineRule="auto"/>
        <w:ind w:left="720"/>
      </w:pPr>
      <w:r/>
      <w:hyperlink r:id="rId12">
        <w:r>
          <w:rPr>
            <w:color w:val="0000EE"/>
            <w:u w:val="single"/>
          </w:rPr>
          <w:t>https://www2.deloitte.com/us/en/insights/industry/technology/technology-media-and-telecom-predictions/2025/genai-power-consumption-creates-need-for-more-sustainable-data-centers.html</w:t>
        </w:r>
      </w:hyperlink>
      <w:r>
        <w:t xml:space="preserve"> - This article mentions the need for alternative energy sources and more energy-efficient solutions to support the increased electricity needs of AI data centers, aligning with discussions on potential responses to the energy crisis.</w:t>
      </w:r>
      <w:r/>
    </w:p>
    <w:p>
      <w:pPr>
        <w:pStyle w:val="ListNumber"/>
        <w:spacing w:line="240" w:lineRule="auto"/>
        <w:ind w:left="720"/>
      </w:pPr>
      <w:r/>
      <w:hyperlink r:id="rId10">
        <w:r>
          <w:rPr>
            <w:color w:val="0000EE"/>
            <w:u w:val="single"/>
          </w:rPr>
          <w:t>https://time.com/6987773/ai-data-centers-energy-usage-climate-change/</w:t>
        </w:r>
      </w:hyperlink>
      <w:r>
        <w:t xml:space="preserve"> - This article discusses the broader trend of reducing reliance on fossil fuels and the potential for increased use of renewable energy sources to mitigate the environmental impact of AI-driven energy consumption.</w:t>
      </w:r>
      <w:r/>
    </w:p>
    <w:p>
      <w:pPr>
        <w:pStyle w:val="ListNumber"/>
        <w:spacing w:line="240" w:lineRule="auto"/>
        <w:ind w:left="720"/>
      </w:pPr>
      <w:r/>
      <w:hyperlink r:id="rId11">
        <w:r>
          <w:rPr>
            <w:color w:val="0000EE"/>
            <w:u w:val="single"/>
          </w:rPr>
          <w:t>https://www.goldmansachs.com/insights/articles/AI-poised-to-drive-160-increase-in-power-demand</w:t>
        </w:r>
      </w:hyperlink>
      <w:r>
        <w:t xml:space="preserve"> - This article provides specific data on the energy consumption of AI operations, such as the power required for a single ChatGPT query compared to a Google search, supporting the discussion on the energy-intensive nature of AI.</w:t>
      </w:r>
      <w:r/>
    </w:p>
    <w:p>
      <w:pPr>
        <w:pStyle w:val="ListNumber"/>
        <w:spacing w:line="240" w:lineRule="auto"/>
        <w:ind w:left="720"/>
      </w:pPr>
      <w:r/>
      <w:hyperlink r:id="rId12">
        <w:r>
          <w:rPr>
            <w:color w:val="0000EE"/>
            <w:u w:val="single"/>
          </w:rPr>
          <w:t>https://www2.deloitte.com/us/en/insights/industry/technology/technology-media-and-telecom-predictions/2025/genai-power-consumption-creates-need-for-more-sustainable-data-centers.html</w:t>
        </w:r>
      </w:hyperlink>
      <w:r>
        <w:t xml:space="preserve"> - This article details the energy consumption breakdown within data centers, including computing power, cooling systems, and other components, which are critical in understanding the energy demands of AI infrastructure.</w:t>
      </w:r>
      <w:r/>
    </w:p>
    <w:p>
      <w:pPr>
        <w:pStyle w:val="ListNumber"/>
        <w:spacing w:line="240" w:lineRule="auto"/>
        <w:ind w:left="720"/>
      </w:pPr>
      <w:r/>
      <w:hyperlink r:id="rId10">
        <w:r>
          <w:rPr>
            <w:color w:val="0000EE"/>
            <w:u w:val="single"/>
          </w:rPr>
          <w:t>https://time.com/6987773/ai-data-centers-energy-usage-climate-change/</w:t>
        </w:r>
      </w:hyperlink>
      <w:r>
        <w:t xml:space="preserve"> - This article highlights the role of legislative and regulatory actions in addressing the environmental impacts of AI, setting the stage for critical legislative debates in the near future.</w:t>
      </w:r>
      <w:r/>
    </w:p>
    <w:p>
      <w:pPr>
        <w:pStyle w:val="ListNumber"/>
        <w:spacing w:line="240" w:lineRule="auto"/>
        <w:ind w:left="720"/>
      </w:pPr>
      <w:r/>
      <w:hyperlink r:id="rId12">
        <w:r>
          <w:rPr>
            <w:color w:val="0000EE"/>
            <w:u w:val="single"/>
          </w:rPr>
          <w:t>https://www2.deloitte.com/us/en/insights/industry/technology/technology-media-and-telecom-predictions/2025/genai-power-consumption-creates-need-for-more-sustainable-data-centers.html</w:t>
        </w:r>
      </w:hyperlink>
      <w:r>
        <w:t xml:space="preserve"> - This article emphasizes the need for continuous improvements in AI and data center processing efficiency to manage the escalating energy consumption and support climate-neutrality ambitions.</w:t>
      </w:r>
      <w:r/>
    </w:p>
    <w:p>
      <w:pPr>
        <w:pStyle w:val="ListNumber"/>
        <w:spacing w:line="240" w:lineRule="auto"/>
        <w:ind w:left="720"/>
      </w:pPr>
      <w:r/>
      <w:hyperlink r:id="rId13">
        <w:r>
          <w:rPr>
            <w:color w:val="0000EE"/>
            <w:u w:val="single"/>
          </w:rPr>
          <w:t>https://drgnews.com/2024/12/26/ai-data-centers-require-power-a-lot-of-it/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com/6987773/ai-data-centers-energy-usage-climate-change/" TargetMode="External"/><Relationship Id="rId11" Type="http://schemas.openxmlformats.org/officeDocument/2006/relationships/hyperlink" Target="https://www.goldmansachs.com/insights/articles/AI-poised-to-drive-160-increase-in-power-demand" TargetMode="External"/><Relationship Id="rId12" Type="http://schemas.openxmlformats.org/officeDocument/2006/relationships/hyperlink" Target="https://www2.deloitte.com/us/en/insights/industry/technology/technology-media-and-telecom-predictions/2025/genai-power-consumption-creates-need-for-more-sustainable-data-centers.html" TargetMode="External"/><Relationship Id="rId13" Type="http://schemas.openxmlformats.org/officeDocument/2006/relationships/hyperlink" Target="https://drgnews.com/2024/12/26/ai-data-centers-require-power-a-lot-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