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job landscape: Adapting to the rise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rise of artificial intelligence (AI) and digitalization is bringing significant transformation across various industries, particularly in India, which is currently leading the global landscape with an impressive 25% rate of AI adoption. This shift is reshaping the way businesses operate, driving innovation and enhancing efficiency in sectors such as healthcare, retail, manufacturing, logistics, and IT services. </w:t>
      </w:r>
      <w:r/>
    </w:p>
    <w:p>
      <w:r/>
      <w:r>
        <w:t>While discussions surrounding AI often focus on the potential for job displacement, the evolving narrative highlights the importance of adaptation and growth rather than merely substitution. According to a report by the World Economic Forum, although approximately 83 million jobs may become obsolete by 2027, an estimated 69 million new roles are anticipated to emerge, indicating a landscape where human ingenuity plays a critical role in maintaining progress.</w:t>
      </w:r>
      <w:r/>
    </w:p>
    <w:p>
      <w:r/>
      <w:r>
        <w:t>Entry-level positions, which often serve as the foundation for career development and organizational growth, are also experiencing a transformation in response to AI advancements. These roles increasingly require attributes such as creativity, adaptability, and emotional intelligence—capabilities that AI is not equipped to emulate. A.R. Ramesh, the CEO of TeamLease Degree Apprenticeship, notes the emergence of several entry-level roles that AI is unlikely to replace:</w:t>
      </w:r>
      <w:r/>
    </w:p>
    <w:p>
      <w:r/>
      <w:r>
        <w:t xml:space="preserve">1. </w:t>
      </w:r>
      <w:r>
        <w:rPr>
          <w:b/>
        </w:rPr>
        <w:t>Prompt Engineers</w:t>
      </w:r>
      <w:r>
        <w:t>: These professionals are responsible for crafting and fine-tuning AI prompts to maximise accuracy and relevance in outputs. Their role demands a deep understanding of both technological functions and human context.</w:t>
      </w:r>
      <w:r/>
    </w:p>
    <w:p>
      <w:r/>
      <w:r>
        <w:t xml:space="preserve">2. </w:t>
      </w:r>
      <w:r>
        <w:rPr>
          <w:b/>
        </w:rPr>
        <w:t>Quality Engineers and Testers</w:t>
      </w:r>
      <w:r>
        <w:t>: They play a critical role in assessing and validating the functionality, reliability, and safety of products and software. The nuanced decision-making and attention to detail required for testing ensure human involvement is essential.</w:t>
      </w:r>
      <w:r/>
    </w:p>
    <w:p>
      <w:r/>
      <w:r>
        <w:t xml:space="preserve">3. </w:t>
      </w:r>
      <w:r>
        <w:rPr>
          <w:b/>
        </w:rPr>
        <w:t>Vocational Teachers</w:t>
      </w:r>
      <w:r>
        <w:t>: Specialising in skill-based training in fields such as electronics, automotive, and renewable energy, these educators provide tailored instruction that adapts to their students’ varying learning styles—an area where AI cannot perform adequately.</w:t>
      </w:r>
      <w:r/>
    </w:p>
    <w:p>
      <w:r/>
      <w:r>
        <w:t xml:space="preserve">4. </w:t>
      </w:r>
      <w:r>
        <w:rPr>
          <w:b/>
        </w:rPr>
        <w:t>Network Engineers</w:t>
      </w:r>
      <w:r>
        <w:t>: Tasked with designing, implementing, and maintaining network systems, these experts combine strategic planning with troubleshooting, relying on human expertise despite the automation available for network management.</w:t>
      </w:r>
      <w:r/>
    </w:p>
    <w:p>
      <w:r/>
      <w:r>
        <w:t xml:space="preserve">5. </w:t>
      </w:r>
      <w:r>
        <w:rPr>
          <w:b/>
        </w:rPr>
        <w:t>UI/UX Designers</w:t>
      </w:r>
      <w:r>
        <w:t>: This role involves designing engaging digital interfaces, where understanding human emotion and behavioural trends remains a distinctly human attribute, differentiating them from AI capabilities.</w:t>
      </w:r>
      <w:r/>
    </w:p>
    <w:p>
      <w:r/>
      <w:r>
        <w:t xml:space="preserve">6. </w:t>
      </w:r>
      <w:r>
        <w:rPr>
          <w:b/>
        </w:rPr>
        <w:t>Medical Assistants</w:t>
      </w:r>
      <w:r>
        <w:t>: Providing crucial support in patient care, these workers rely on their empathetic interactions and support in clinical environments, an area resistant to mechanical replication.</w:t>
      </w:r>
      <w:r/>
    </w:p>
    <w:p>
      <w:r/>
      <w:r>
        <w:t xml:space="preserve">7. </w:t>
      </w:r>
      <w:r>
        <w:rPr>
          <w:b/>
        </w:rPr>
        <w:t>Logistics Coordinators</w:t>
      </w:r>
      <w:r>
        <w:t>: These professionals ensure the effective movement of goods through complex supply chains, applying human problem-solving skills to navigate unexpected challenges.</w:t>
      </w:r>
      <w:r/>
    </w:p>
    <w:p>
      <w:r/>
      <w:r>
        <w:t xml:space="preserve">8. </w:t>
      </w:r>
      <w:r>
        <w:rPr>
          <w:b/>
        </w:rPr>
        <w:t>Heavy Skilled Workers and Technicians</w:t>
      </w:r>
      <w:r>
        <w:t>: These skilled roles in sectors like manufacturing entail intricate tasks that demand physical dexterity and on-the-spot problem-solving skills.</w:t>
      </w:r>
      <w:r/>
    </w:p>
    <w:p>
      <w:r/>
      <w:r>
        <w:t xml:space="preserve">9. </w:t>
      </w:r>
      <w:r>
        <w:rPr>
          <w:b/>
        </w:rPr>
        <w:t>Electrical Technicians</w:t>
      </w:r>
      <w:r>
        <w:t>: With responsibilities for installing and maintaining electrical systems, the practical and specialised nature of their work requires an on-site human presence to ensure safety and expertise.</w:t>
      </w:r>
      <w:r/>
    </w:p>
    <w:p>
      <w:r/>
      <w:r>
        <w:t xml:space="preserve">10. </w:t>
      </w:r>
      <w:r>
        <w:rPr>
          <w:b/>
        </w:rPr>
        <w:t>Construction Workers</w:t>
      </w:r>
      <w:r>
        <w:t>: Engaged in building and maintaining critical infrastructure, these workers adapt to changing conditions while ensuring workplace safety—a competency that remains solely human.</w:t>
      </w:r>
      <w:r/>
    </w:p>
    <w:p>
      <w:r/>
      <w:r>
        <w:t>As AI continues to progress, skill enhancement emerges as a fundamental aspect of maintaining a robust workforce. The transformation driven by AI does not eliminate the human contribution but rather emphasizes the necessity of uniquely human traits—including creativity, critical thinking, and emotional insight. Continuous learning and adaptation are vital for individuals to remain relevant in this rapidly changing environment. This interplay of human talent and technological innovation is set to shape the future of work, suggesting a collaborative rather than a competitive landscape between AI and the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https://coingeek.com/india-leads-ai-adoption-in-2024-despite-concerns/</w:t>
        </w:r>
      </w:hyperlink>
      <w:r>
        <w:t xml:space="preserve"> - Corroborates India's leading role in AI adoption, highlighting sectors like healthcare, finance, and logistics, and the significant growth in AI integration across Indian businesses.</w:t>
      </w:r>
      <w:r/>
    </w:p>
    <w:p>
      <w:pPr>
        <w:pStyle w:val="ListNumber"/>
        <w:spacing w:line="240" w:lineRule="auto"/>
        <w:ind w:left="720"/>
      </w:pPr>
      <w:r/>
      <w:hyperlink r:id="rId10">
        <w:r>
          <w:rPr>
            <w:color w:val="0000EE"/>
            <w:u w:val="single"/>
          </w:rPr>
          <w:t>https://coingeek.com/india-leads-ai-adoption-in-2024-despite-concerns/</w:t>
        </w:r>
      </w:hyperlink>
      <w:r>
        <w:t xml:space="preserve"> - Supports the discussion on job displacement and the need for adaptation and growth, mentioning the impact of AI on the job market and the importance of skilling programs.</w:t>
      </w:r>
      <w:r/>
    </w:p>
    <w:p>
      <w:pPr>
        <w:pStyle w:val="ListNumber"/>
        <w:spacing w:line="240" w:lineRule="auto"/>
        <w:ind w:left="720"/>
      </w:pPr>
      <w:r/>
      <w:hyperlink r:id="rId11">
        <w:r>
          <w:rPr>
            <w:color w:val="0000EE"/>
            <w:u w:val="single"/>
          </w:rPr>
          <w:t>https://indiaai.gov.in/article/ai-s-presence-within-indian-organizations-has-witnessed-notable-growth-nasscom-ai-adoption-index-2-0</w:t>
        </w:r>
      </w:hyperlink>
      <w:r>
        <w:t xml:space="preserve"> - Provides data on the AI adoption index in India, highlighting the growth in AI adoption across various sectors and the supportive policy framework.</w:t>
      </w:r>
      <w:r/>
    </w:p>
    <w:p>
      <w:pPr>
        <w:pStyle w:val="ListNumber"/>
        <w:spacing w:line="240" w:lineRule="auto"/>
        <w:ind w:left="720"/>
      </w:pPr>
      <w:r/>
      <w:hyperlink r:id="rId12">
        <w:r>
          <w:rPr>
            <w:color w:val="0000EE"/>
            <w:u w:val="single"/>
          </w:rPr>
          <w:t>https://www2.deloitte.com/in/en/pages/deloitte-analytics/articles/ai-adoption-in-India-driven-by-transformative-potential-balanced-by-cost-sensitivity.html</w:t>
        </w:r>
      </w:hyperlink>
      <w:r>
        <w:t xml:space="preserve"> - Details the transformative potential of AI in India, including the pressure on businesses to adopt GenAI and its expected impact on organizations and industries.</w:t>
      </w:r>
      <w:r/>
    </w:p>
    <w:p>
      <w:pPr>
        <w:pStyle w:val="ListNumber"/>
        <w:spacing w:line="240" w:lineRule="auto"/>
        <w:ind w:left="720"/>
      </w:pPr>
      <w:r/>
      <w:hyperlink r:id="rId10">
        <w:r>
          <w:rPr>
            <w:color w:val="0000EE"/>
            <w:u w:val="single"/>
          </w:rPr>
          <w:t>https://coingeek.com/india-leads-ai-adoption-in-2024-despite-concerns/</w:t>
        </w:r>
      </w:hyperlink>
      <w:r>
        <w:t xml:space="preserve"> - Mentions the role of the IndiaAI Mission and the government's commitment to enhancing computing infrastructure, supporting startups, and fostering innovation.</w:t>
      </w:r>
      <w:r/>
    </w:p>
    <w:p>
      <w:pPr>
        <w:pStyle w:val="ListNumber"/>
        <w:spacing w:line="240" w:lineRule="auto"/>
        <w:ind w:left="720"/>
      </w:pPr>
      <w:r/>
      <w:hyperlink r:id="rId11">
        <w:r>
          <w:rPr>
            <w:color w:val="0000EE"/>
            <w:u w:val="single"/>
          </w:rPr>
          <w:t>https://indiaai.gov.in/article/ai-s-presence-within-indian-organizations-has-witnessed-notable-growth-nasscom-ai-adoption-index-2-0</w:t>
        </w:r>
      </w:hyperlink>
      <w:r>
        <w:t xml:space="preserve"> - Highlights the importance of data standardization, IT stack modernization, and embracing cloud technology in Indian companies' AI adoption strategies.</w:t>
      </w:r>
      <w:r/>
    </w:p>
    <w:p>
      <w:pPr>
        <w:pStyle w:val="ListNumber"/>
        <w:spacing w:line="240" w:lineRule="auto"/>
        <w:ind w:left="720"/>
      </w:pPr>
      <w:r/>
      <w:hyperlink r:id="rId10">
        <w:r>
          <w:rPr>
            <w:color w:val="0000EE"/>
            <w:u w:val="single"/>
          </w:rPr>
          <w:t>https://coingeek.com/india-leads-ai-adoption-in-2024-despite-concerns/</w:t>
        </w:r>
      </w:hyperlink>
      <w:r>
        <w:t xml:space="preserve"> - Discusses the role of AI in various sectors, including healthcare, finance, and logistics, and the need for clearer regulations and workforce training.</w:t>
      </w:r>
      <w:r/>
    </w:p>
    <w:p>
      <w:pPr>
        <w:pStyle w:val="ListNumber"/>
        <w:spacing w:line="240" w:lineRule="auto"/>
        <w:ind w:left="720"/>
      </w:pPr>
      <w:r/>
      <w:hyperlink r:id="rId12">
        <w:r>
          <w:rPr>
            <w:color w:val="0000EE"/>
            <w:u w:val="single"/>
          </w:rPr>
          <w:t>https://www2.deloitte.com/in/en/pages/deloitte-analytics/articles/ai-adoption-in-India-driven-by-transformative-potential-balanced-by-cost-sensitivity.html</w:t>
        </w:r>
      </w:hyperlink>
      <w:r>
        <w:t xml:space="preserve"> - Notes the prioritization of pricing over performance in AI adoption among Indian companies and the growing investments in GenAI.</w:t>
      </w:r>
      <w:r/>
    </w:p>
    <w:p>
      <w:pPr>
        <w:pStyle w:val="ListNumber"/>
        <w:spacing w:line="240" w:lineRule="auto"/>
        <w:ind w:left="720"/>
      </w:pPr>
      <w:r/>
      <w:hyperlink r:id="rId10">
        <w:r>
          <w:rPr>
            <w:color w:val="0000EE"/>
            <w:u w:val="single"/>
          </w:rPr>
          <w:t>https://coingeek.com/india-leads-ai-adoption-in-2024-despite-concerns/</w:t>
        </w:r>
      </w:hyperlink>
      <w:r>
        <w:t xml:space="preserve"> - Mentions the emergence of new roles and the importance of human skills such as creativity, adaptability, and emotional intelligence in the AI-driven job market.</w:t>
      </w:r>
      <w:r/>
    </w:p>
    <w:p>
      <w:pPr>
        <w:pStyle w:val="ListNumber"/>
        <w:spacing w:line="240" w:lineRule="auto"/>
        <w:ind w:left="720"/>
      </w:pPr>
      <w:r/>
      <w:hyperlink r:id="rId11">
        <w:r>
          <w:rPr>
            <w:color w:val="0000EE"/>
            <w:u w:val="single"/>
          </w:rPr>
          <w:t>https://indiaai.gov.in/article/ai-s-presence-within-indian-organizations-has-witnessed-notable-growth-nasscom-ai-adoption-index-2-0</w:t>
        </w:r>
      </w:hyperlink>
      <w:r>
        <w:t xml:space="preserve"> - Supports the need for continuous learning and adaptation in the workforce to remain relevant in an AI-driven environment.</w:t>
      </w:r>
      <w:r/>
    </w:p>
    <w:p>
      <w:pPr>
        <w:pStyle w:val="ListNumber"/>
        <w:spacing w:line="240" w:lineRule="auto"/>
        <w:ind w:left="720"/>
      </w:pPr>
      <w:r/>
      <w:hyperlink r:id="rId10">
        <w:r>
          <w:rPr>
            <w:color w:val="0000EE"/>
            <w:u w:val="single"/>
          </w:rPr>
          <w:t>https://coingeek.com/india-leads-ai-adoption-in-2024-despite-concerns/</w:t>
        </w:r>
      </w:hyperlink>
      <w:r>
        <w:t xml:space="preserve"> - Highlights the collaborative rather than competitive landscape between AI and the workforce, emphasizing the importance of human talent and technological innovation.</w:t>
      </w:r>
      <w:r/>
    </w:p>
    <w:p>
      <w:pPr>
        <w:pStyle w:val="ListNumber"/>
        <w:spacing w:line="240" w:lineRule="auto"/>
        <w:ind w:left="720"/>
      </w:pPr>
      <w:r/>
      <w:hyperlink r:id="rId13">
        <w:r>
          <w:rPr>
            <w:color w:val="0000EE"/>
            <w:u w:val="single"/>
          </w:rPr>
          <w:t>https://news.google.com/rss/articles/CBMieEFVX3lxTFBVbjdxdHZIazlVaHpVdkJpYlJURDYxQjN4YVVYZy1rOFhpWENEQk1fRlNBaFp1U055b3A2MmJmNEYzV0I2Tm85NTJNdDRjbHNtbUxTTFZkQk0yQmJTVEV4TTRGNXJXTnRHQkM0Ny10WkNONjE5SUxRWQ?oc=5&amp;hl=en-US&amp;gl=US&amp;ceid=US:en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geek.com/india-leads-ai-adoption-in-2024-despite-concerns/" TargetMode="External"/><Relationship Id="rId11" Type="http://schemas.openxmlformats.org/officeDocument/2006/relationships/hyperlink" Target="https://indiaai.gov.in/article/ai-s-presence-within-indian-organizations-has-witnessed-notable-growth-nasscom-ai-adoption-index-2-0" TargetMode="External"/><Relationship Id="rId12" Type="http://schemas.openxmlformats.org/officeDocument/2006/relationships/hyperlink" Target="https://www2.deloitte.com/in/en/pages/deloitte-analytics/articles/ai-adoption-in-India-driven-by-transformative-potential-balanced-by-cost-sensitivity.html" TargetMode="External"/><Relationship Id="rId13" Type="http://schemas.openxmlformats.org/officeDocument/2006/relationships/hyperlink" Target="https://news.google.com/rss/articles/CBMieEFVX3lxTFBVbjdxdHZIazlVaHpVdkJpYlJURDYxQjN4YVVYZy1rOFhpWENEQk1fRlNBaFp1U055b3A2MmJmNEYzV0I2Tm85NTJNdDRjbHNtbUxTTFZkQk0yQmJTVEV4TTRGNXJXTnRHQkM0Ny10WkNONjE5SUxR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