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Bitcoin in the business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TheNewsCrypto reports on the ongoing evolution of Bitcoin and its potential impact on the business landscape, particularly as it relates to automation and blockchain technologies. The landscape of finance has experienced significant fluctuations over the past year, influenced by an array of global events, political tensions, and technological advancements. Among these, Bitcoin's trajectory has especially captured attention, reaching new heights and reflecting a growing public confidence in decentralised currency systems.</w:t>
      </w:r>
      <w:r/>
    </w:p>
    <w:p>
      <w:r/>
      <w:r>
        <w:t>Throughout this period, Bitcoin has emerged as a notable force that operates independently of government backing, establishing its value purely through the principles of blockchain technology. The notion that currency can exist without traditional state support creates a paradigm shift, suggesting that Bitcoin has the potential to function not just as a digital currency but as a foundational element for a variety of new business models.</w:t>
      </w:r>
      <w:r/>
    </w:p>
    <w:p>
      <w:r/>
      <w:r>
        <w:t>Bitcoin's recognised value stems from its operation on a robust Proof of Work (PoW) consensus mechanism which, while highly secure, has been criticised for its challenges in scaling and speed. However, developments within the Bitcoin ecosystem are beginning to shift this narrative. The introduction of Layer 2 (L2) solutions has paved the way for increased scalability and faster transaction capabilities, enabling the formation of broader ecosystems that leverage Bitcoin's inherent value. The Bitcoin Validated Service (BVS) is leading these changes by creating a model that allows users to stake Bitcoin, thus providing new decentralised applications (dApps) with immediate access to staked Bitcoin. This framework enhances the security of new platforms and mitigates risks associated with collateral shortfalls at launch.</w:t>
      </w:r>
      <w:r/>
    </w:p>
    <w:p>
      <w:r/>
      <w:r>
        <w:t xml:space="preserve">As industries explore the full potential of blockchain technologies, the focus is shifting towards innovative applications that utilise cryptocurrencies for various purposes—ranging from transaction verification to stakeholder incentives. Analysts suggest that leveraging Bitcoin not only for transactions but also as a security layer in complex financial ecosystems could encourage decentralised validation of information across numerous industries. This opens up opportunities for businesses to enhance their operational efficiencies and minimise risks through more secure and democratic processes. </w:t>
      </w:r>
      <w:r/>
    </w:p>
    <w:p>
      <w:r/>
      <w:r>
        <w:t>Emerging technologies such as Multi-Party Computing (MPC) represent a significant leap forward in this regard, granting businesses the capability to generate verifiable outcomes without sacrificing sensitive information. As dApps develop upon frameworks like the BVS, economic actors engaging with Bitcoin are likely to benefit from shared motivations around trust and transparency, which are critical for maintaining the decentralised integrity of blockchain systems.</w:t>
      </w:r>
      <w:r/>
    </w:p>
    <w:p>
      <w:r/>
      <w:r>
        <w:t>Looking ahead, forecasts indicate that the financial climate will likely witness continued volatility, influenced by global geopolitical events and evolving markets. However, the advancement of Bitcoin and blockchain technologies signifies a potentially transformative path for business practices. Companies prepare for adaptations that involve leveraging Web3 and exploring innovative uses for Bitcoin, such as those illustrated by the initiatives of SatLayer and similar organisations. The coming year promises to be one of significant growth, marked by both challenges and opportunities for businesses willing to embrace these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https://changelly.com/blog/bitcoin-price-prediction/</w:t>
        </w:r>
      </w:hyperlink>
      <w:r>
        <w:t xml:space="preserve"> - Corroborates the current and forecasted prices of Bitcoin, including its potential impact on the financial landscape and the use of technical indicators and market sentiment.</w:t>
      </w:r>
      <w:r/>
    </w:p>
    <w:p>
      <w:pPr>
        <w:pStyle w:val="ListNumber"/>
        <w:spacing w:line="240" w:lineRule="auto"/>
        <w:ind w:left="720"/>
      </w:pPr>
      <w:r/>
      <w:hyperlink r:id="rId10">
        <w:r>
          <w:rPr>
            <w:color w:val="0000EE"/>
            <w:u w:val="single"/>
          </w:rPr>
          <w:t>https://changelly.com/blog/bitcoin-price-prediction/</w:t>
        </w:r>
      </w:hyperlink>
      <w:r>
        <w:t xml:space="preserve"> - Provides details on Bitcoin's operation on a Proof of Work (PoW) consensus mechanism and the introduction of Layer 2 (L2) solutions for increased scalability.</w:t>
      </w:r>
      <w:r/>
    </w:p>
    <w:p>
      <w:pPr>
        <w:pStyle w:val="ListNumber"/>
        <w:spacing w:line="240" w:lineRule="auto"/>
        <w:ind w:left="720"/>
      </w:pPr>
      <w:r/>
      <w:hyperlink r:id="rId11">
        <w:r>
          <w:rPr>
            <w:color w:val="0000EE"/>
            <w:u w:val="single"/>
          </w:rPr>
          <w:t>https://longforecast.com/bitcoin-price-predictions-2017-2018-2019-btc-to-usd</w:t>
        </w:r>
      </w:hyperlink>
      <w:r>
        <w:t xml:space="preserve"> - Supports the fluctuating nature of Bitcoin prices and forecasts for future months, reflecting the volatility in the financial climate.</w:t>
      </w:r>
      <w:r/>
    </w:p>
    <w:p>
      <w:pPr>
        <w:pStyle w:val="ListNumber"/>
        <w:spacing w:line="240" w:lineRule="auto"/>
        <w:ind w:left="720"/>
      </w:pPr>
      <w:r/>
      <w:hyperlink r:id="rId12">
        <w:r>
          <w:rPr>
            <w:color w:val="0000EE"/>
            <w:u w:val="single"/>
          </w:rPr>
          <w:t>https://www.swanbitcoin.com/economics/bitcoin-price-prediction/</w:t>
        </w:r>
      </w:hyperlink>
      <w:r>
        <w:t xml:space="preserve"> - Discusses long-term price predictions for Bitcoin, such as Bernstein analysts' forecast of $200,000 by 2025, highlighting the potential impact on the business landscape.</w:t>
      </w:r>
      <w:r/>
    </w:p>
    <w:p>
      <w:pPr>
        <w:pStyle w:val="ListNumber"/>
        <w:spacing w:line="240" w:lineRule="auto"/>
        <w:ind w:left="720"/>
      </w:pPr>
      <w:r/>
      <w:hyperlink r:id="rId12">
        <w:r>
          <w:rPr>
            <w:color w:val="0000EE"/>
            <w:u w:val="single"/>
          </w:rPr>
          <w:t>https://www.swanbitcoin.com/economics/bitcoin-price-prediction/</w:t>
        </w:r>
      </w:hyperlink>
      <w:r>
        <w:t xml:space="preserve"> - Mentions the role of institutional adoption and the growth of Bitcoin ETFs, which aligns with the discussion on the evolving financial ecosystem.</w:t>
      </w:r>
      <w:r/>
    </w:p>
    <w:p>
      <w:pPr>
        <w:pStyle w:val="ListNumber"/>
        <w:spacing w:line="240" w:lineRule="auto"/>
        <w:ind w:left="720"/>
      </w:pPr>
      <w:r/>
      <w:hyperlink r:id="rId13">
        <w:r>
          <w:rPr>
            <w:color w:val="0000EE"/>
            <w:u w:val="single"/>
          </w:rPr>
          <w:t>https://backlinko.com/search-engine-ranking</w:t>
        </w:r>
      </w:hyperlink>
      <w:r>
        <w:t xml:space="preserve"> - Although not directly related to Bitcoin, it provides context on the importance of comprehensive content and technological advancements, which can be applied to the development of blockchain technologies.</w:t>
      </w:r>
      <w:r/>
    </w:p>
    <w:p>
      <w:pPr>
        <w:pStyle w:val="ListNumber"/>
        <w:spacing w:line="240" w:lineRule="auto"/>
        <w:ind w:left="720"/>
      </w:pPr>
      <w:r/>
      <w:hyperlink r:id="rId14">
        <w:r>
          <w:rPr>
            <w:color w:val="0000EE"/>
            <w:u w:val="single"/>
          </w:rPr>
          <w:t>https://wit-ie.libguides.com/c.php?g=648995&amp;p=4551538</w:t>
        </w:r>
      </w:hyperlink>
      <w:r>
        <w:t xml:space="preserve"> - Offers guidelines on evaluating information from the internet, which is crucial when assessing the credibility of sources discussing Bitcoin and blockchain technologies.</w:t>
      </w:r>
      <w:r/>
    </w:p>
    <w:p>
      <w:pPr>
        <w:pStyle w:val="ListNumber"/>
        <w:spacing w:line="240" w:lineRule="auto"/>
        <w:ind w:left="720"/>
      </w:pPr>
      <w:r/>
      <w:hyperlink r:id="rId10">
        <w:r>
          <w:rPr>
            <w:color w:val="0000EE"/>
            <w:u w:val="single"/>
          </w:rPr>
          <w:t>https://changelly.com/blog/bitcoin-price-prediction/</w:t>
        </w:r>
      </w:hyperlink>
      <w:r>
        <w:t xml:space="preserve"> - Details the potential for Bitcoin to function as a foundational element for new business models and its role in decentralised currency systems.</w:t>
      </w:r>
      <w:r/>
    </w:p>
    <w:p>
      <w:pPr>
        <w:pStyle w:val="ListNumber"/>
        <w:spacing w:line="240" w:lineRule="auto"/>
        <w:ind w:left="720"/>
      </w:pPr>
      <w:r/>
      <w:hyperlink r:id="rId12">
        <w:r>
          <w:rPr>
            <w:color w:val="0000EE"/>
            <w:u w:val="single"/>
          </w:rPr>
          <w:t>https://www.swanbitcoin.com/economics/bitcoin-price-prediction/</w:t>
        </w:r>
      </w:hyperlink>
      <w:r>
        <w:t xml:space="preserve"> - Discusses the potential for Bitcoin to be used beyond transactions, such as in security layers for complex financial ecosystems, aligning with the article's focus on innovative applications.</w:t>
      </w:r>
      <w:r/>
    </w:p>
    <w:p>
      <w:pPr>
        <w:pStyle w:val="ListNumber"/>
        <w:spacing w:line="240" w:lineRule="auto"/>
        <w:ind w:left="720"/>
      </w:pPr>
      <w:r/>
      <w:hyperlink r:id="rId11">
        <w:r>
          <w:rPr>
            <w:color w:val="0000EE"/>
            <w:u w:val="single"/>
          </w:rPr>
          <w:t>https://longforecast.com/bitcoin-price-predictions-2017-2018-2019-btc-to-usd</w:t>
        </w:r>
      </w:hyperlink>
      <w:r>
        <w:t xml:space="preserve"> - Provides a broader context on the long-term forecasts and volatility of Bitcoin, reflecting the ongoing evolution and potential impact on business practices.</w:t>
      </w:r>
      <w:r/>
    </w:p>
    <w:p>
      <w:pPr>
        <w:pStyle w:val="ListNumber"/>
        <w:spacing w:line="240" w:lineRule="auto"/>
        <w:ind w:left="720"/>
      </w:pPr>
      <w:r/>
      <w:hyperlink r:id="rId10">
        <w:r>
          <w:rPr>
            <w:color w:val="0000EE"/>
            <w:u w:val="single"/>
          </w:rPr>
          <w:t>https://changelly.com/blog/bitcoin-price-prediction/</w:t>
        </w:r>
      </w:hyperlink>
      <w:r>
        <w:t xml:space="preserve"> - Corroborates the idea that advancements in Bitcoin and blockchain technologies could lead to significant growth and adaptations in business practices, including the use of Web3 and innovative applications.</w:t>
      </w:r>
      <w:r/>
    </w:p>
    <w:p>
      <w:pPr>
        <w:pStyle w:val="ListNumber"/>
        <w:spacing w:line="240" w:lineRule="auto"/>
        <w:ind w:left="720"/>
      </w:pPr>
      <w:r/>
      <w:hyperlink r:id="rId15">
        <w:r>
          <w:rPr>
            <w:color w:val="0000EE"/>
            <w:u w:val="single"/>
          </w:rPr>
          <w:t>https://thenewscrypto.com/bitcoins-evolution-from-digital-currency-to-a-revolutionary-ecosystem-powerhouse/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gelly.com/blog/bitcoin-price-prediction/" TargetMode="External"/><Relationship Id="rId11" Type="http://schemas.openxmlformats.org/officeDocument/2006/relationships/hyperlink" Target="https://longforecast.com/bitcoin-price-predictions-2017-2018-2019-btc-to-usd" TargetMode="External"/><Relationship Id="rId12" Type="http://schemas.openxmlformats.org/officeDocument/2006/relationships/hyperlink" Target="https://www.swanbitcoin.com/economics/bitcoin-price-prediction/"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thenewscrypto.com/bitcoins-evolution-from-digital-currency-to-a-revolutionary-ecosystem-power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