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robo advisors in wealth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 advisors, once seen as the revolutionary solution to financial guidance, are experiencing a reevaluation of their role in wealth management. Despite significant technological advancements, they have not met the high expectations that were set a decade earlier. Major industry players such as BlackRock and JPMorgan have changed their strategies, with JPMorgan shutting down its digital-only advisor in favour of a hybrid model that combines digital tools with the invaluable presence of human advisors.</w:t>
      </w:r>
      <w:r/>
    </w:p>
    <w:p>
      <w:r/>
      <w:r>
        <w:t>Joseph Coughlin, founder and director of the MIT AgeLab, outlined the limitations of robo advisors, acknowledging that while they excel in data analysis and portfolio construction, they are currently lacking when it comes to client interaction. Coughlin stated, "speaking to the Financial Planning, robo advisors have made great strides… algorithms excel at data analysis and portfolio construction, they make terrible conversation when dealing with clients — at least for now."</w:t>
      </w:r>
      <w:r/>
    </w:p>
    <w:p>
      <w:r/>
      <w:r>
        <w:t>In parallel to the evolution of financial services, the world of AI companionship is also advancing, with individuals increasingly engaging with AI chatbots designed for emotional connection. Companies like OpenAI are developing technology that fosters attachment, turning AI companions into virtual partners for many users. Platforms such as Nomi.ai and Replika offer users opportunities for friendship, mentorship, and in some cases, intimate connections, suggesting that AI can simulate empathy and rapport that allows for meaningful relationships. Replika CEO Eugenia Kuyda explained to The Verge that their platform, which boasts millions of subscribers, appeals broadly to those aged 35 and older, transcending the stereotype of a tech-savvy, younger demographic.</w:t>
      </w:r>
      <w:r/>
    </w:p>
    <w:p>
      <w:r/>
      <w:r>
        <w:t>The rise of AI companionship leads to intriguing prospects for the future of financial planning. The hypothetical image of an AI retirement planning chatbot capable of understanding a client’s emotional landscape, personal anecdotes, and financial requirements opens the door to complex client-advisor dynamics. Such AI could not only provide tailored financial advice but also suggest lifestyle changes—for instance, recommending co-housing for those feeling isolated, thereby combining emotional support with financial guidance.</w:t>
      </w:r>
      <w:r/>
    </w:p>
    <w:p>
      <w:r/>
      <w:r>
        <w:t>As the landscape shifts towards more AI-driven interactions, financial advisors must adapt to retain their relevance. While AI can offer personalised insights based on a client’s financial data, it cannot replicate the deeply nuanced understanding and emotional intelligence of human advisors. In an environment where clients may begin turning to AI for more than just numeric advice, traditional advisors must refine their skills, focusing on emotional resonance and ethical acumen—qualities that remain difficult for AI to mimic.</w:t>
      </w:r>
      <w:r/>
    </w:p>
    <w:p>
      <w:r/>
      <w:r>
        <w:t>The importance of cultivating genuine client relationships is paramount in this evolving environment. Advisory firms may reconsider their recruitment strategies, leaning towards candidates who demonstrate strong interpersonal skills. The value of listening, empathising, and telling stories could distinguish successful advisors from machines that can crunch numbers but lack human warmth.</w:t>
      </w:r>
      <w:r/>
    </w:p>
    <w:p>
      <w:r/>
      <w:r>
        <w:t>This transitional period represents a redefinition of financial planning. It is no longer solely about investment portfolios or retirement calculations. The contemporary financial advisor's role now demands engagement with clients on a deeper level, addressing aspects of longevity, health, and personal dynamics. As the capabilities of AI continue to develop, human advisors must ensure that their approach becomes more comprehensive, fostering connections that extend beyond mere financial transactions to address the holistic well-being of their clients.</w:t>
      </w:r>
      <w:r/>
    </w:p>
    <w:p>
      <w:r/>
      <w:r>
        <w:t>Ultimately, as AI progresses in its ability to engage with clients, financial advisors stand at a crucial juncture. They will need to emphasise the human elements of their practice, ensuring that their services not only provide financial management but also guide clients through the intricacies of life. This evolving financial advisory landscape is indicative of a future where the intersection of technology and personal intelligence creates a more nuanced and engaged form of financial planning.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https://www.financial-planning.com/news/jpmorgan-robo-advisor-shutting-down-due-to-low-profits</w:t>
        </w:r>
      </w:hyperlink>
      <w:r>
        <w:t xml:space="preserve"> - Corroborates JPMorgan shutting down its digital-only advisor due to low profits and the shift towards a hybrid model combining digital tools with human advisors.</w:t>
      </w:r>
      <w:r/>
    </w:p>
    <w:p>
      <w:pPr>
        <w:pStyle w:val="ListNumber"/>
        <w:spacing w:line="240" w:lineRule="auto"/>
        <w:ind w:left="720"/>
      </w:pPr>
      <w:r/>
      <w:hyperlink r:id="rId11">
        <w:r>
          <w:rPr>
            <w:color w:val="0000EE"/>
            <w:u w:val="single"/>
          </w:rPr>
          <w:t>https://www.coverager.com/jpmorgan-will-discontinue-its-digital-robo-advisor-product/</w:t>
        </w:r>
      </w:hyperlink>
      <w:r>
        <w:t xml:space="preserve"> - Supports the information that JPMorgan is discontinuing its automated investing service and converting accounts to self-directed investing accounts.</w:t>
      </w:r>
      <w:r/>
    </w:p>
    <w:p>
      <w:pPr>
        <w:pStyle w:val="ListNumber"/>
        <w:spacing w:line="240" w:lineRule="auto"/>
        <w:ind w:left="720"/>
      </w:pPr>
      <w:r/>
      <w:hyperlink r:id="rId12">
        <w:r>
          <w:rPr>
            <w:color w:val="0000EE"/>
            <w:u w:val="single"/>
          </w:rPr>
          <w:t>https://www.plancorp.com/blog/robo-advisors-vs-traditional-wealth-managers</w:t>
        </w:r>
      </w:hyperlink>
      <w:r>
        <w:t xml:space="preserve"> - Highlights the limitations of robo-advisors, including their inability to handle complex financial scenarios and lack of personal guidance.</w:t>
      </w:r>
      <w:r/>
    </w:p>
    <w:p>
      <w:pPr>
        <w:pStyle w:val="ListNumber"/>
        <w:spacing w:line="240" w:lineRule="auto"/>
        <w:ind w:left="720"/>
      </w:pPr>
      <w:r/>
      <w:hyperlink r:id="rId13">
        <w:r>
          <w:rPr>
            <w:color w:val="0000EE"/>
            <w:u w:val="single"/>
          </w:rPr>
          <w:t>https://www2.deloitte.com/us/en/pages/risk/articles/robo-adviser-platform-risks-asset-wealth-management-firms.html</w:t>
        </w:r>
      </w:hyperlink>
      <w:r>
        <w:t xml:space="preserve"> - Discusses the risks associated with robo-advisors, such as regulatory, business, and operational risks, and the challenges in evaluating their fiduciary responsibilities.</w:t>
      </w:r>
      <w:r/>
    </w:p>
    <w:p>
      <w:pPr>
        <w:pStyle w:val="ListNumber"/>
        <w:spacing w:line="240" w:lineRule="auto"/>
        <w:ind w:left="720"/>
      </w:pPr>
      <w:r/>
      <w:hyperlink r:id="rId10">
        <w:r>
          <w:rPr>
            <w:color w:val="0000EE"/>
            <w:u w:val="single"/>
          </w:rPr>
          <w:t>https://www.financial-planning.com/news/jpmorgan-robo-advisor-shutting-down-due-to-low-profits</w:t>
        </w:r>
      </w:hyperlink>
      <w:r>
        <w:t xml:space="preserve"> - Provides context on the struggles of the robo-advice industry in demonstrating sustainable profitability and the need for hybrid models.</w:t>
      </w:r>
      <w:r/>
    </w:p>
    <w:p>
      <w:pPr>
        <w:pStyle w:val="ListNumber"/>
        <w:spacing w:line="240" w:lineRule="auto"/>
        <w:ind w:left="720"/>
      </w:pPr>
      <w:r/>
      <w:hyperlink r:id="rId12">
        <w:r>
          <w:rPr>
            <w:color w:val="0000EE"/>
            <w:u w:val="single"/>
          </w:rPr>
          <w:t>https://www.plancorp.com/blog/robo-advisors-vs-traditional-wealth-managers</w:t>
        </w:r>
      </w:hyperlink>
      <w:r>
        <w:t xml:space="preserve"> - Emphasizes the importance of human advisors in understanding clients' emotional landscapes and personal anecdotes, which robo-advisors lack.</w:t>
      </w:r>
      <w:r/>
    </w:p>
    <w:p>
      <w:pPr>
        <w:pStyle w:val="ListNumber"/>
        <w:spacing w:line="240" w:lineRule="auto"/>
        <w:ind w:left="720"/>
      </w:pPr>
      <w:r/>
      <w:hyperlink r:id="rId13">
        <w:r>
          <w:rPr>
            <w:color w:val="0000EE"/>
            <w:u w:val="single"/>
          </w:rPr>
          <w:t>https://www2.deloitte.com/us/en/pages/risk/articles/robo-adviser-platform-risks-asset-wealth-management-firms.html</w:t>
        </w:r>
      </w:hyperlink>
      <w:r>
        <w:t xml:space="preserve"> - Supports the idea that while robo-advisors excel in data analysis and portfolio construction, they face challenges in client interaction and capturing behavioral biases.</w:t>
      </w:r>
      <w:r/>
    </w:p>
    <w:p>
      <w:pPr>
        <w:pStyle w:val="ListNumber"/>
        <w:spacing w:line="240" w:lineRule="auto"/>
        <w:ind w:left="720"/>
      </w:pPr>
      <w:r/>
      <w:hyperlink r:id="rId11">
        <w:r>
          <w:rPr>
            <w:color w:val="0000EE"/>
            <w:u w:val="single"/>
          </w:rPr>
          <w:t>https://www.coverager.com/jpmorgan-will-discontinue-its-digital-robo-advisor-product/</w:t>
        </w:r>
      </w:hyperlink>
      <w:r>
        <w:t xml:space="preserve"> - Confirms that JPMorgan believes their self-directed and advisor-led platforms offer better alternatives to clients, highlighting the value of human advisors.</w:t>
      </w:r>
      <w:r/>
    </w:p>
    <w:p>
      <w:pPr>
        <w:pStyle w:val="ListNumber"/>
        <w:spacing w:line="240" w:lineRule="auto"/>
        <w:ind w:left="720"/>
      </w:pPr>
      <w:r/>
      <w:hyperlink r:id="rId10">
        <w:r>
          <w:rPr>
            <w:color w:val="0000EE"/>
            <w:u w:val="single"/>
          </w:rPr>
          <w:t>https://www.financial-planning.com/news/jpmorgan-robo-advisor-shutting-down-due-to-low-profits</w:t>
        </w:r>
      </w:hyperlink>
      <w:r>
        <w:t xml:space="preserve"> - Mentions the shift in industry strategy towards consolidating and optimizing offerings, focusing on the strengths of both digital and human advisory services.</w:t>
      </w:r>
      <w:r/>
    </w:p>
    <w:p>
      <w:pPr>
        <w:pStyle w:val="ListNumber"/>
        <w:spacing w:line="240" w:lineRule="auto"/>
        <w:ind w:left="720"/>
      </w:pPr>
      <w:r/>
      <w:hyperlink r:id="rId12">
        <w:r>
          <w:rPr>
            <w:color w:val="0000EE"/>
            <w:u w:val="single"/>
          </w:rPr>
          <w:t>https://www.plancorp.com/blog/robo-advisors-vs-traditional-wealth-managers</w:t>
        </w:r>
      </w:hyperlink>
      <w:r>
        <w:t xml:space="preserve"> - Reiterates the necessity for financial advisors to adapt and focus on emotional resonance and ethical acumen to remain relevant in an AI-driven environment.</w:t>
      </w:r>
      <w:r/>
    </w:p>
    <w:p>
      <w:pPr>
        <w:pStyle w:val="ListNumber"/>
        <w:spacing w:line="240" w:lineRule="auto"/>
        <w:ind w:left="720"/>
      </w:pPr>
      <w:r/>
      <w:hyperlink r:id="rId13">
        <w:r>
          <w:rPr>
            <w:color w:val="0000EE"/>
            <w:u w:val="single"/>
          </w:rPr>
          <w:t>https://www2.deloitte.com/us/en/pages/risk/articles/robo-adviser-platform-risks-asset-wealth-management-firms.html</w:t>
        </w:r>
      </w:hyperlink>
      <w:r>
        <w:t xml:space="preserve"> - Highlights the future of financial planning as more comprehensive, addressing aspects of longevity, health, and personal dynamics beyond mere financial transactions.</w:t>
      </w:r>
      <w:r/>
    </w:p>
    <w:p>
      <w:pPr>
        <w:pStyle w:val="ListNumber"/>
        <w:spacing w:line="240" w:lineRule="auto"/>
        <w:ind w:left="720"/>
      </w:pPr>
      <w:r/>
      <w:hyperlink r:id="rId14">
        <w:r>
          <w:rPr>
            <w:color w:val="0000EE"/>
            <w:u w:val="single"/>
          </w:rPr>
          <w:t>https://www.financial-planning.com/opinion/how-human-retirement-planners-can-edge-out-ai-bots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ial-planning.com/news/jpmorgan-robo-advisor-shutting-down-due-to-low-profits" TargetMode="External"/><Relationship Id="rId11" Type="http://schemas.openxmlformats.org/officeDocument/2006/relationships/hyperlink" Target="https://www.coverager.com/jpmorgan-will-discontinue-its-digital-robo-advisor-product/" TargetMode="External"/><Relationship Id="rId12" Type="http://schemas.openxmlformats.org/officeDocument/2006/relationships/hyperlink" Target="https://www.plancorp.com/blog/robo-advisors-vs-traditional-wealth-managers" TargetMode="External"/><Relationship Id="rId13" Type="http://schemas.openxmlformats.org/officeDocument/2006/relationships/hyperlink" Target="https://www2.deloitte.com/us/en/pages/risk/articles/robo-adviser-platform-risks-asset-wealth-management-firms.html" TargetMode="External"/><Relationship Id="rId14" Type="http://schemas.openxmlformats.org/officeDocument/2006/relationships/hyperlink" Target="https://www.financial-planning.com/opinion/how-human-retirement-planners-can-edge-out-ai-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