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Upcoming trends set to reshape Seattle's economy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the new year, several pivotal trends are poised to shape the economy and society in Seattle and beyond, emphasizing both technological advancements and the challenges of global trade. The year 2024 marks 25 years into the 21st century and is set to bring crucial developments that could redefine business practices.</w:t>
      </w:r>
      <w:r/>
    </w:p>
    <w:p>
      <w:r/>
      <w:r>
        <w:t>Central to the upcoming year is the state of international trade, particularly in light of promises from the Biden administration, alongside potential policy shifts from former President Donald Trump. The administration's return to the Paris Agreement denotes a commitment to address climate issues; however, Trump's anticipated increase in tariffs poses significant threats to Washington's economy. These tariffs, which could soar between 10% to 150%, may substantially affect exporters like Boeing and local farmers, while also impacting consumer prices through inflationary pressures. The Northwest Seaport Alliance—comprised of the Port of Seattle and the Port of Tacoma—faces uncertainty as trade dynamics shift.</w:t>
      </w:r>
      <w:r/>
    </w:p>
    <w:p>
      <w:r/>
      <w:r>
        <w:t>Additionally, Washington's trade relationships are notable, with China identified as the state's largest merchandise trading partner, accounting for $11 billion in 2023. Canada follows closely, with a trade value of $9.6 billion. This extensive interconnectivity implies that any retaliatory tariffs or trade disputes could reverberate across various sectors, undermining local businesses and the broader economy.</w:t>
      </w:r>
      <w:r/>
    </w:p>
    <w:p>
      <w:r/>
      <w:r>
        <w:t>The technology sector, notably led by significant players like Microsoft and Amazon, stands at a crossroads as the new administration navigates the landscape of AI and other emerging technologies. As mentioned in The Seattle Times, "All technology companies are carefully assessing the arrival of the new administration." Anticipation of easier antitrust enforcement and augmented support for AI development underscores the industry’s focus on leveraging innovations in automation. This wave of technological evolution is likely to transform traditional business operations, fostering efficiency but also creating challenges for workforce dynamics.</w:t>
      </w:r>
      <w:r/>
    </w:p>
    <w:p>
      <w:r/>
      <w:r>
        <w:t>Moreover, the anniversary of Microsoft, celebrated on April 4, 2024, marks the company's journey from a modest startup to a leading tech giant, representing the evolution of Seattle’s tech scene. This trajectory highlights the broader trends of innovation and economic resilience within the region.</w:t>
      </w:r>
      <w:r/>
    </w:p>
    <w:p>
      <w:r/>
      <w:r>
        <w:t>The state of downtown Seattle also remains a significant theme, particularly in terms of its economic revival and the challenges posed by reduced office occupancy levels. Despite some recovery in the core area, the ongoing struggles of the office market underscore the need for concerted efforts among local leaders to rejuvenate the space.</w:t>
      </w:r>
      <w:r/>
    </w:p>
    <w:p>
      <w:r/>
      <w:r>
        <w:t>Political climate shifts, such as threats of mass deportations and potential anti-immigration policies, further complicate an already precarious economic landscape. Historical precedents of deportation during economic downturns provoke concerns about the broader implications on the workforce and local economies.</w:t>
      </w:r>
      <w:r/>
    </w:p>
    <w:p>
      <w:r/>
      <w:r>
        <w:t>Furthermore, the burgeoning trend of unionisation in the service sector, exemplified by the recent efforts at Starbucks, indicates a potential shift in labour dynamics. The outcome of these movements could redefine employee relations and influence corporate policies, particularly in a landscape where only 6% of private-sector workers are unionized.</w:t>
      </w:r>
      <w:r/>
    </w:p>
    <w:p>
      <w:r/>
      <w:r>
        <w:t xml:space="preserve">As concerns surrounding deregulation and the emergence of unregulated financial practices like cryptocurrency gain prominence, the potential for future economic volatility becomes apparent. </w:t>
      </w:r>
      <w:r/>
    </w:p>
    <w:p>
      <w:r/>
      <w:r>
        <w:t>Overall, as Seattle and the nation prepare to navigate the complexities of the evolving economic and technological landscape, the interplay between these variables will undoubtedly shape both the present and future of business practices. The developments ahead in 2024 promise to be significant, with enduring implications for local and global economies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https://www.bizjournals.com/seattle/news/2024/12/05/fastest-metro-growth-gdp.html</w:t>
        </w:r>
      </w:hyperlink>
      <w:r>
        <w:t xml:space="preserve"> - Corroborates the rapid GDP growth of the Seattle metro area, led by the technology sector, and provides details on the economic performance of various industries in the region.</w:t>
      </w:r>
      <w:r/>
    </w:p>
    <w:p>
      <w:pPr>
        <w:pStyle w:val="ListNumber"/>
        <w:spacing w:line="240" w:lineRule="auto"/>
        <w:ind w:left="720"/>
      </w:pPr>
      <w:r/>
      <w:hyperlink r:id="rId11">
        <w:r>
          <w:rPr>
            <w:color w:val="0000EE"/>
            <w:u w:val="single"/>
          </w:rPr>
          <w:t>https://www.axios.com/local/seattle/2024/12/10/gdp-growth-seattle-metro-2023</w:t>
        </w:r>
      </w:hyperlink>
      <w:r>
        <w:t xml:space="preserve"> - Supports the information on Seattle's GDP growth, highlighting the role of the tech and retail industries and the overall economic recovery of the region.</w:t>
      </w:r>
      <w:r/>
    </w:p>
    <w:p>
      <w:pPr>
        <w:pStyle w:val="ListNumber"/>
        <w:spacing w:line="240" w:lineRule="auto"/>
        <w:ind w:left="720"/>
      </w:pPr>
      <w:r/>
      <w:hyperlink r:id="rId12">
        <w:r>
          <w:rPr>
            <w:color w:val="0000EE"/>
            <w:u w:val="single"/>
          </w:rPr>
          <w:t>https://www.whitehouse.gov/briefing-room/statements-releases/2024/05/14/fact-sheet-president-biden-takes-action-to-protect-american-workers-and-businesses-from-chinas-unfair-trade-practices/</w:t>
        </w:r>
      </w:hyperlink>
      <w:r>
        <w:t xml:space="preserve"> - Details President Biden's actions to protect American workers and businesses from China's unfair trade practices, including increased tariffs on specific sectors.</w:t>
      </w:r>
      <w:r/>
    </w:p>
    <w:p>
      <w:pPr>
        <w:pStyle w:val="ListNumber"/>
        <w:spacing w:line="240" w:lineRule="auto"/>
        <w:ind w:left="720"/>
      </w:pPr>
      <w:r/>
      <w:hyperlink r:id="rId13">
        <w:r>
          <w:rPr>
            <w:color w:val="0000EE"/>
            <w:u w:val="single"/>
          </w:rPr>
          <w:t>https://ustr.gov/about-us/policy-offices/press-office/press-releases/2024/march/ustr-releases-president-bidens-2024-trade-policy-agenda-and-2023-annual-report</w:t>
        </w:r>
      </w:hyperlink>
      <w:r>
        <w:t xml:space="preserve"> - Provides information on President Biden's 2024 Trade Policy Agenda, including support for workers' rights, sustainable trade practices, and addressing unfair trade policies.</w:t>
      </w:r>
      <w:r/>
    </w:p>
    <w:p>
      <w:pPr>
        <w:pStyle w:val="ListNumber"/>
        <w:spacing w:line="240" w:lineRule="auto"/>
        <w:ind w:left="720"/>
      </w:pPr>
      <w:r/>
      <w:hyperlink r:id="rId10">
        <w:r>
          <w:rPr>
            <w:color w:val="0000EE"/>
            <w:u w:val="single"/>
          </w:rPr>
          <w:t>https://www.bizjournals.com/seattle/news/2024/12/05/fastest-metro-growth-gdp.html</w:t>
        </w:r>
      </w:hyperlink>
      <w:r>
        <w:t xml:space="preserve"> - Discusses the impact of trade dynamics on the Northwest Seaport Alliance and the broader economic implications for exporters like Boeing and local farmers.</w:t>
      </w:r>
      <w:r/>
    </w:p>
    <w:p>
      <w:pPr>
        <w:pStyle w:val="ListNumber"/>
        <w:spacing w:line="240" w:lineRule="auto"/>
        <w:ind w:left="720"/>
      </w:pPr>
      <w:r/>
      <w:hyperlink r:id="rId11">
        <w:r>
          <w:rPr>
            <w:color w:val="0000EE"/>
            <w:u w:val="single"/>
          </w:rPr>
          <w:t>https://www.axios.com/local/seattle/2024/12/10/gdp-growth-seattle-metro-2023</w:t>
        </w:r>
      </w:hyperlink>
      <w:r>
        <w:t xml:space="preserve"> - Mentions the challenges faced by the office market in downtown Seattle and the need for local leaders to rejuvenate the area.</w:t>
      </w:r>
      <w:r/>
    </w:p>
    <w:p>
      <w:pPr>
        <w:pStyle w:val="ListNumber"/>
        <w:spacing w:line="240" w:lineRule="auto"/>
        <w:ind w:left="720"/>
      </w:pPr>
      <w:r/>
      <w:hyperlink r:id="rId12">
        <w:r>
          <w:rPr>
            <w:color w:val="0000EE"/>
            <w:u w:val="single"/>
          </w:rPr>
          <w:t>https://www.whitehouse.gov/briefing-room/statements-releases/2024/05/14/fact-sheet-president-biden-takes-action-to-protect-american-workers-and-businesses-from-chinas-unfair-trade-practices/</w:t>
        </w:r>
      </w:hyperlink>
      <w:r>
        <w:t xml:space="preserve"> - Explains the potential impact of tariffs on consumer prices and the broader economy, including inflationary pressures.</w:t>
      </w:r>
      <w:r/>
    </w:p>
    <w:p>
      <w:pPr>
        <w:pStyle w:val="ListNumber"/>
        <w:spacing w:line="240" w:lineRule="auto"/>
        <w:ind w:left="720"/>
      </w:pPr>
      <w:r/>
      <w:hyperlink r:id="rId13">
        <w:r>
          <w:rPr>
            <w:color w:val="0000EE"/>
            <w:u w:val="single"/>
          </w:rPr>
          <w:t>https://ustr.gov/about-us/policy-offices/press-office/press-releases/2024/march/ustr-releases-president-bidens-2024-trade-policy-agenda-and-2023-annual-report</w:t>
        </w:r>
      </w:hyperlink>
      <w:r>
        <w:t xml:space="preserve"> - Highlights the significance of trade relationships with China and Canada, and the potential repercussions of trade disputes on local businesses and the economy.</w:t>
      </w:r>
      <w:r/>
    </w:p>
    <w:p>
      <w:pPr>
        <w:pStyle w:val="ListNumber"/>
        <w:spacing w:line="240" w:lineRule="auto"/>
        <w:ind w:left="720"/>
      </w:pPr>
      <w:r/>
      <w:hyperlink r:id="rId10">
        <w:r>
          <w:rPr>
            <w:color w:val="0000EE"/>
            <w:u w:val="single"/>
          </w:rPr>
          <w:t>https://www.bizjournals.com/seattle/news/2024/12/05/fastest-metro-growth-gdp.html</w:t>
        </w:r>
      </w:hyperlink>
      <w:r>
        <w:t xml:space="preserve"> - Details the role of Microsoft and Amazon in Seattle's tech sector and their contribution to the region's economic growth.</w:t>
      </w:r>
      <w:r/>
    </w:p>
    <w:p>
      <w:pPr>
        <w:pStyle w:val="ListNumber"/>
        <w:spacing w:line="240" w:lineRule="auto"/>
        <w:ind w:left="720"/>
      </w:pPr>
      <w:r/>
      <w:hyperlink r:id="rId11">
        <w:r>
          <w:rPr>
            <w:color w:val="0000EE"/>
            <w:u w:val="single"/>
          </w:rPr>
          <w:t>https://www.axios.com/local/seattle/2024/12/10/gdp-growth-seattle-metro-2023</w:t>
        </w:r>
      </w:hyperlink>
      <w:r>
        <w:t xml:space="preserve"> - Discusses the anticipation of easier antitrust enforcement and support for AI development under the new administration, impacting the tech industry.</w:t>
      </w:r>
      <w:r/>
    </w:p>
    <w:p>
      <w:pPr>
        <w:pStyle w:val="ListNumber"/>
        <w:spacing w:line="240" w:lineRule="auto"/>
        <w:ind w:left="720"/>
      </w:pPr>
      <w:r/>
      <w:hyperlink r:id="rId12">
        <w:r>
          <w:rPr>
            <w:color w:val="0000EE"/>
            <w:u w:val="single"/>
          </w:rPr>
          <w:t>https://www.whitehouse.gov/briefing-room/statements-releases/2024/05/14/fact-sheet-president-biden-takes-action-to-protect-american-workers-and-businesses-from-chinas-unfair-trade-practices/</w:t>
        </w:r>
      </w:hyperlink>
      <w:r>
        <w:t xml:space="preserve"> - Addresses the broader implications of trade policies on workforce dynamics and local economies, including potential impacts from anti-immigration policies.</w:t>
      </w:r>
      <w:r/>
    </w:p>
    <w:p>
      <w:pPr>
        <w:pStyle w:val="ListNumber"/>
        <w:spacing w:line="240" w:lineRule="auto"/>
        <w:ind w:left="720"/>
      </w:pPr>
      <w:r/>
      <w:hyperlink r:id="rId14">
        <w:r>
          <w:rPr>
            <w:color w:val="0000EE"/>
            <w:u w:val="single"/>
          </w:rPr>
          <w:t>https://www.seattletimes.com/business/markers-for-the-new-year-from-the-trump-effect-to-tech-and-downtown/?utm_source=RSS&amp;utm_medium=Referral&amp;utm_campaign=RSS_all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journals.com/seattle/news/2024/12/05/fastest-metro-growth-gdp.html" TargetMode="External"/><Relationship Id="rId11" Type="http://schemas.openxmlformats.org/officeDocument/2006/relationships/hyperlink" Target="https://www.axios.com/local/seattle/2024/12/10/gdp-growth-seattle-metro-2023" TargetMode="External"/><Relationship Id="rId12" Type="http://schemas.openxmlformats.org/officeDocument/2006/relationships/hyperlink" Target="https://www.whitehouse.gov/briefing-room/statements-releases/2024/05/14/fact-sheet-president-biden-takes-action-to-protect-american-workers-and-businesses-from-chinas-unfair-trade-practices/" TargetMode="External"/><Relationship Id="rId13" Type="http://schemas.openxmlformats.org/officeDocument/2006/relationships/hyperlink" Target="https://ustr.gov/about-us/policy-offices/press-office/press-releases/2024/march/ustr-releases-president-bidens-2024-trade-policy-agenda-and-2023-annual-report" TargetMode="External"/><Relationship Id="rId14" Type="http://schemas.openxmlformats.org/officeDocument/2006/relationships/hyperlink" Target="https://www.seattletimes.com/business/markers-for-the-new-year-from-the-trump-effect-to-tech-and-downtown/?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