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Palantir's AI advancements could redefine investment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landscape of artificial intelligence (AI) automation is demonstrating significant shifts that could redefine business practices and stock market dynamics, particularly noted in the case of Palantir Technologies, a prominent player in data analytics. This shift is driven by the rapid advancements in AI and machine learning technologies which are increasingly being integrated into financial practices.</w:t>
      </w:r>
      <w:r/>
    </w:p>
    <w:p>
      <w:r/>
      <w:r>
        <w:t>Palantir’s stock, referred to in Korean as 팔란티어주가, has caught the attention of the investment community as a result of these technological advancements. With Palantir’s core capabilities grounded in data-driven insights, the integration of AI into its operations could enhance its competitiveness within the market. Analysts are predicting that AI could transform the way financial markets assess stocks, enabling algorithms to evaluate vast amounts of data and identify trends that might escape human analysts. “AI algorithms could analyze vast amounts of data to identify trends and patterns that human analysts might overlook,” which could lead to significant fluctuations in stock prices, particularly for companies like Palantir.</w:t>
      </w:r>
      <w:r/>
    </w:p>
    <w:p>
      <w:r/>
      <w:r>
        <w:t>Looking ahead, there is a keen interest to observe how Palantir will harness these AI technologies to maintain its market position. The company’s ongoing adaptations might not only fortify its stance but also give rise to new investment strategies and financial solutions. As the narrative surrounding AI’s influence on the stock market advances, 팔란티어주가 is poised to be a notable stock for investors to monitor closely.</w:t>
      </w:r>
      <w:r/>
    </w:p>
    <w:p>
      <w:r/>
      <w:r>
        <w:t>As AI continues to mature, its impact on financial markets is becoming increasingly prominent. For Palantir, AI operates as a foundational element of its business model. The company seeks to deliver more accurate and nuanced insights, a strategy it believes could lead to transformative advancements in investment decision-making processes. AI systems are anticipated to perform rapid analyses of large datasets, potentially unveiling new investment opportunities and altering stock movements substantially.</w:t>
      </w:r>
      <w:r/>
    </w:p>
    <w:p>
      <w:r/>
      <w:r>
        <w:t>Moreover, Palantir's innovative technologies are crucial in setting it apart in a competitive landscape. By employing advanced analytics and AI-powered solutions for real-time data processing, Palantir establishes a solid foundation that not only enhances its market value but also positions it as an attractive entity for prospective investors. However, along with the opportunities presented by AI integration, Palantir faces challenges such as ethical considerations regarding AI usage, data privacy issues, and the urgent need for continuous innovation to maintain a competitive edge.</w:t>
      </w:r>
      <w:r/>
    </w:p>
    <w:p>
      <w:r/>
      <w:r>
        <w:t>Projected market trends indicate that Palantir's ongoing commitment to AI will contribute to its growth and resilience within an increasingly competitive tech environment. Analysts forecast an upward trajectory, propelled by not just technology-driven analytics but also by strategic partnerships that could widen Palantir’s reach and capabilities. As AI becomes integral to market operations, Palantir’s stock stands to become a significant indicator of technological progression within financial markets.</w:t>
      </w:r>
      <w:r/>
    </w:p>
    <w:p>
      <w:r/>
      <w:r>
        <w:t>Beyond the established companies, several emerging names are also making waves in the AI sector. For instance, NVIDIA is celebrated not only for its graphics processing technology but also for its substantial contributions to AI infrastructure. The release of its DGX Cloud AI supercomputer underscores its commitment to offering effective AI computing solutions. Concurrently, Microsoft is enhancing AI accessibility through its Azure cloud platform, establishing partnerships to broaden the integration of AI across various industries.</w:t>
      </w:r>
      <w:r/>
    </w:p>
    <w:p>
      <w:r/>
      <w:r>
        <w:t>IBM is focusing on reimagining its legacy through AI, notably with its Watson platform, which is producing tailored solutions for critical sectors. Within this expanding field, lesser-known entities like Graphcore and Cerebras are crafting niche markets that could redefine current standards, with innovative architectures designed for AI processing.</w:t>
      </w:r>
      <w:r/>
    </w:p>
    <w:p>
      <w:r/>
      <w:r>
        <w:t>These developments highlight a complex landscape where diversification in AI strategies drives both competition and innovation. However, concerns regarding data privacy, ethical deployment of technologies, and job market fluctuations due to automation remain pertinent discussions as AI continues to evolve.</w:t>
      </w:r>
      <w:r/>
    </w:p>
    <w:p>
      <w:r/>
      <w:r>
        <w:t>In summary, the future of AI automation in business practices is promising, with established players and emerging companies alike progressing rapidly. Their strategies and innovations will shape the financial landscape significantly, making it a critical area for investors and technology enthusiasts to follow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https://publishing.insead.edu/case/palantir-technologies-enabling-ai-and-data-science-transformation-organizations</w:t>
        </w:r>
      </w:hyperlink>
      <w:r>
        <w:t xml:space="preserve"> - This link corroborates Palantir’s strategic use of AI and data science to drive digital transformation, including its product suite and ethical considerations.</w:t>
      </w:r>
      <w:r/>
    </w:p>
    <w:p>
      <w:pPr>
        <w:pStyle w:val="ListNumber"/>
        <w:spacing w:line="240" w:lineRule="auto"/>
        <w:ind w:left="720"/>
      </w:pPr>
      <w:r/>
      <w:hyperlink r:id="rId11">
        <w:r>
          <w:rPr>
            <w:color w:val="0000EE"/>
            <w:u w:val="single"/>
          </w:rPr>
          <w:t>https://www.kavout.com/market-lens/salesforce-and-palantir-pioneering-ai-driven-growth-in-enterprise-software</w:t>
        </w:r>
      </w:hyperlink>
      <w:r>
        <w:t xml:space="preserve"> - This link supports the information about Palantir’s AI-driven success, revenue growth, and its impact on the enterprise software market.</w:t>
      </w:r>
      <w:r/>
    </w:p>
    <w:p>
      <w:pPr>
        <w:pStyle w:val="ListNumber"/>
        <w:spacing w:line="240" w:lineRule="auto"/>
        <w:ind w:left="720"/>
      </w:pPr>
      <w:r/>
      <w:hyperlink r:id="rId12">
        <w:r>
          <w:rPr>
            <w:color w:val="0000EE"/>
            <w:u w:val="single"/>
          </w:rPr>
          <w:t>https://technologymagazine.com/articles/how-palantirs-ai-growth-is-fuelling-investor-confidence</w:t>
        </w:r>
      </w:hyperlink>
      <w:r>
        <w:t xml:space="preserve"> - This link provides details on Palantir's AI growth, its financial performance, and the impact on investor confidence.</w:t>
      </w:r>
      <w:r/>
    </w:p>
    <w:p>
      <w:pPr>
        <w:pStyle w:val="ListNumber"/>
        <w:spacing w:line="240" w:lineRule="auto"/>
        <w:ind w:left="720"/>
      </w:pPr>
      <w:r/>
      <w:hyperlink r:id="rId10">
        <w:r>
          <w:rPr>
            <w:color w:val="0000EE"/>
            <w:u w:val="single"/>
          </w:rPr>
          <w:t>https://publishing.insead.edu/case/palantir-technologies-enabling-ai-and-data-science-transformation-organizations</w:t>
        </w:r>
      </w:hyperlink>
      <w:r>
        <w:t xml:space="preserve"> - This link explains how Palantir’s AI technologies enhance decision-making and operational efficiency, and the ethical considerations involved.</w:t>
      </w:r>
      <w:r/>
    </w:p>
    <w:p>
      <w:pPr>
        <w:pStyle w:val="ListNumber"/>
        <w:spacing w:line="240" w:lineRule="auto"/>
        <w:ind w:left="720"/>
      </w:pPr>
      <w:r/>
      <w:hyperlink r:id="rId11">
        <w:r>
          <w:rPr>
            <w:color w:val="0000EE"/>
            <w:u w:val="single"/>
          </w:rPr>
          <w:t>https://www.kavout.com/market-lens/salesforce-and-palantir-pioneering-ai-driven-growth-in-enterprise-software</w:t>
        </w:r>
      </w:hyperlink>
      <w:r>
        <w:t xml:space="preserve"> - This link discusses the role of AI in transforming decision-making processes and optimizing operations across various sectors.</w:t>
      </w:r>
      <w:r/>
    </w:p>
    <w:p>
      <w:pPr>
        <w:pStyle w:val="ListNumber"/>
        <w:spacing w:line="240" w:lineRule="auto"/>
        <w:ind w:left="720"/>
      </w:pPr>
      <w:r/>
      <w:hyperlink r:id="rId12">
        <w:r>
          <w:rPr>
            <w:color w:val="0000EE"/>
            <w:u w:val="single"/>
          </w:rPr>
          <w:t>https://technologymagazine.com/articles/how-palantirs-ai-growth-is-fuelling-investor-confidence</w:t>
        </w:r>
      </w:hyperlink>
      <w:r>
        <w:t xml:space="preserve"> - This link highlights Palantir’s stock performance and the increasing demand for its AI platform, contributing to its market value and investor confidence.</w:t>
      </w:r>
      <w:r/>
    </w:p>
    <w:p>
      <w:pPr>
        <w:pStyle w:val="ListNumber"/>
        <w:spacing w:line="240" w:lineRule="auto"/>
        <w:ind w:left="720"/>
      </w:pPr>
      <w:r/>
      <w:hyperlink r:id="rId10">
        <w:r>
          <w:rPr>
            <w:color w:val="0000EE"/>
            <w:u w:val="single"/>
          </w:rPr>
          <w:t>https://publishing.insead.edu/case/palantir-technologies-enabling-ai-and-data-science-transformation-organizations</w:t>
        </w:r>
      </w:hyperlink>
      <w:r>
        <w:t xml:space="preserve"> - This link addresses the challenges Palantir faces, including ethical considerations and data privacy issues, and the need for continuous innovation.</w:t>
      </w:r>
      <w:r/>
    </w:p>
    <w:p>
      <w:pPr>
        <w:pStyle w:val="ListNumber"/>
        <w:spacing w:line="240" w:lineRule="auto"/>
        <w:ind w:left="720"/>
      </w:pPr>
      <w:r/>
      <w:hyperlink r:id="rId11">
        <w:r>
          <w:rPr>
            <w:color w:val="0000EE"/>
            <w:u w:val="single"/>
          </w:rPr>
          <w:t>https://www.kavout.com/market-lens/salesforce-and-palantir-pioneering-ai-driven-growth-in-enterprise-software</w:t>
        </w:r>
      </w:hyperlink>
      <w:r>
        <w:t xml:space="preserve"> - This link mentions the strategic partnerships and market trends that are expected to contribute to Palantir’s growth and resilience.</w:t>
      </w:r>
      <w:r/>
    </w:p>
    <w:p>
      <w:pPr>
        <w:pStyle w:val="ListNumber"/>
        <w:spacing w:line="240" w:lineRule="auto"/>
        <w:ind w:left="720"/>
      </w:pPr>
      <w:r/>
      <w:hyperlink r:id="rId12">
        <w:r>
          <w:rPr>
            <w:color w:val="0000EE"/>
            <w:u w:val="single"/>
          </w:rPr>
          <w:t>https://technologymagazine.com/articles/how-palantirs-ai-growth-is-fuelling-investor-confidence</w:t>
        </w:r>
      </w:hyperlink>
      <w:r>
        <w:t xml:space="preserve"> - This link discusses Palantir’s government contracts and their contribution to revenue growth, as well as the company’s future growth prospects.</w:t>
      </w:r>
      <w:r/>
    </w:p>
    <w:p>
      <w:pPr>
        <w:pStyle w:val="ListNumber"/>
        <w:spacing w:line="240" w:lineRule="auto"/>
        <w:ind w:left="720"/>
      </w:pPr>
      <w:r/>
      <w:hyperlink r:id="rId11">
        <w:r>
          <w:rPr>
            <w:color w:val="0000EE"/>
            <w:u w:val="single"/>
          </w:rPr>
          <w:t>https://www.kavout.com/market-lens/salesforce-and-palantir-pioneering-ai-driven-growth-in-enterprise-software</w:t>
        </w:r>
      </w:hyperlink>
      <w:r>
        <w:t xml:space="preserve"> - This link provides context on other companies like Salesforce, NVIDIA, and Microsoft, and their contributions to AI infrastructure and accessibility.</w:t>
      </w:r>
      <w:r/>
    </w:p>
    <w:p>
      <w:pPr>
        <w:pStyle w:val="ListNumber"/>
        <w:spacing w:line="240" w:lineRule="auto"/>
        <w:ind w:left="720"/>
      </w:pPr>
      <w:r/>
      <w:hyperlink r:id="rId12">
        <w:r>
          <w:rPr>
            <w:color w:val="0000EE"/>
            <w:u w:val="single"/>
          </w:rPr>
          <w:t>https://technologymagazine.com/articles/how-palantirs-ai-growth-is-fuelling-investor-confidence</w:t>
        </w:r>
      </w:hyperlink>
      <w:r>
        <w:t xml:space="preserve"> - This link touches on the broader landscape of AI, including concerns about data privacy, ethical deployment, and job market fluctuations due to automation.</w:t>
      </w:r>
      <w:r/>
    </w:p>
    <w:p>
      <w:pPr>
        <w:pStyle w:val="ListNumber"/>
        <w:spacing w:line="240" w:lineRule="auto"/>
        <w:ind w:left="720"/>
      </w:pPr>
      <w:r/>
      <w:hyperlink r:id="rId13">
        <w:r>
          <w:rPr>
            <w:color w:val="0000EE"/>
            <w:u w:val="single"/>
          </w:rPr>
          <w:t>https://news.google.com/rss/articles/CBMi3wFBVV95cUxOSkltT1lMTU5NQTJ0ZjRsZkw3alctck5Xd0xwUFd0Nldzak1kc0hOT0FtMTdGWmhWVW4tOEZVSmh6RjhOSmptdWY4X3lCSjBhUXVFSzBuSTVVQi12VUZfNjJub3VEZmp0NFFTaE5ZdlhOLTNNWFgwWXRIaDFTZnFFY0dIR0ZIa2RHMThRSFRYTms5YjJvS21GYS1YNWZwSXpSRmIxNGJ0TjdqX1FHajNZQ2JoOFJUUXRQQjJFYnk0TWZqMG9RSjZjeDNBUzF5WFlwS2dRNG5CRkxpTVdjNmRJ?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rwFBVV95cUxQQlRJZWQxNGw1OFNyLTRSeC1vRG9icllSbl85MjUxX2lsU3plcGFfaEFKbktoMFFhLV83UjZvMlhEeFNNVkFxb2J6UkQ2cllUNjNWaWZEVDRfZnZCcE5PXy1wYjlIUWQxbldHdVJtZ3M5d0xKSnV3eDMwRHhDcDlURUdndlNUdDZhb1VRSGgzZDN3d2NoaEdvcUlKQkJ6YTlKUDVISHByNzVBbkRjN25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shing.insead.edu/case/palantir-technologies-enabling-ai-and-data-science-transformation-organizations" TargetMode="External"/><Relationship Id="rId11" Type="http://schemas.openxmlformats.org/officeDocument/2006/relationships/hyperlink" Target="https://www.kavout.com/market-lens/salesforce-and-palantir-pioneering-ai-driven-growth-in-enterprise-software" TargetMode="External"/><Relationship Id="rId12" Type="http://schemas.openxmlformats.org/officeDocument/2006/relationships/hyperlink" Target="https://technologymagazine.com/articles/how-palantirs-ai-growth-is-fuelling-investor-confidence" TargetMode="External"/><Relationship Id="rId13" Type="http://schemas.openxmlformats.org/officeDocument/2006/relationships/hyperlink" Target="https://news.google.com/rss/articles/CBMi3wFBVV95cUxOSkltT1lMTU5NQTJ0ZjRsZkw3alctck5Xd0xwUFd0Nldzak1kc0hOT0FtMTdGWmhWVW4tOEZVSmh6RjhOSmptdWY4X3lCSjBhUXVFSzBuSTVVQi12VUZfNjJub3VEZmp0NFFTaE5ZdlhOLTNNWFgwWXRIaDFTZnFFY0dIR0ZIa2RHMThRSFRYTms5YjJvS21GYS1YNWZwSXpSRmIxNGJ0TjdqX1FHajNZQ2JoOFJUUXRQQjJFYnk0TWZqMG9RSjZjeDNBUzF5WFlwS2dRNG5CRkxpTVdjNmRJ?oc=5&amp;hl=en-US&amp;gl=US&amp;ceid=US:en" TargetMode="External"/><Relationship Id="rId14" Type="http://schemas.openxmlformats.org/officeDocument/2006/relationships/hyperlink" Target="https://news.google.com/rss/articles/CBMirwFBVV95cUxQQlRJZWQxNGw1OFNyLTRSeC1vRG9icllSbl85MjUxX2lsU3plcGFfaEFKbktoMFFhLV83UjZvMlhEeFNNVkFxb2J6UkQ2cllUNjNWaWZEVDRfZnZCcE5PXy1wYjlIUWQxbldHdVJtZ3M5d0xKSnV3eDMwRHhDcDlURUdndlNUdDZhb1VRSGgzZDN3d2NoaEdvcUlKQkJ6YTlKUDVISHByNzVBbkRjN25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