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Steve Hasker discusses the transformative impact of AI on journalism and other sectors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interview with the Toronto Star, Steve Hasker, the CEO of Thomson Reuters, elaborated on the evolving role of technology, particularly artificial intelligence (AI), in the journalism industry and beyond. Hasker discussed how AI is anticipated to fundamentally alter the work landscape for professionals in various sectors, including journalism, law, and finance.</w:t>
      </w:r>
      <w:r/>
    </w:p>
    <w:p>
      <w:r/>
      <w:r>
        <w:t>Hasker articulated that while there is a widespread concern about job displacement due to AI advancements, he believes that professionals will not be replaced outright by AI systems. Rather, the risk lies in individuals who utilise AI effectively to enhance their capabilities. "We believe professionals will not be replaced by AI but might be by people using AI," he stated, highlighting the importance of human involvement in news production processes. He underscored one of Thomson Reuters' core principles: "a human being must take accountability for each piece of news," which ensures that every news story produced is anchored in human oversight.</w:t>
      </w:r>
      <w:r/>
    </w:p>
    <w:p>
      <w:r/>
      <w:r>
        <w:t>Looking ahead, Hasker predicts significant changes in how professionals across various fields, including journalism, will work. He anticipates that within the next three to five years, the integration of AI will become commonplace, with every journalist using AI assistants for research, fact verification, generating story ideas, and even creating preliminary drafts of articles. This vision extends beyond journalism, impacting sectors such as law, tax, audit, and accounting. Hasker noted, "the same goes for lawyers, tax, audit and accounting professionals, maybe even people like me," suggesting that the ripple effects of AI adoption will be felt across multiple industries.</w:t>
      </w:r>
      <w:r/>
    </w:p>
    <w:p>
      <w:r/>
      <w:r>
        <w:t>As organisations increasingly adopt new technologies, the implications for business practices are vast. Companies are expected to stay ahead of the curve by incorporating AI tools to augment human expertise, enhance productivity, and improve efficiency in operations. The insights from Hasker point towards a future where AI acts as a crucial ally in the workforce, rather than a competing force that diminishes the need for skilled professionals.</w:t>
      </w:r>
      <w:r/>
    </w:p>
    <w:p>
      <w:r/>
      <w:r>
        <w:t>The Toronto Star's coverage of Hasker's perspective underscores the ongoing discussions surrounding the integration of AI technologies within professional environments, indicating a transformative period ahead for various sectors as they navigate the changing dynamics of technology-driven 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https://www.thebaron.info/news/article/2024/10/27/media-must-defend-against-misuse-by-ai-giants-to-survive-tr-boss-steve-hasker</w:t>
        </w:r>
      </w:hyperlink>
      <w:r>
        <w:t xml:space="preserve"> - Corroborates Steve Hasker's concerns about AI's impact on the news industry and the importance of human oversight in news production.</w:t>
      </w:r>
      <w:r/>
    </w:p>
    <w:p>
      <w:pPr>
        <w:pStyle w:val="ListNumber"/>
        <w:spacing w:line="240" w:lineRule="auto"/>
        <w:ind w:left="720"/>
      </w:pPr>
      <w:r/>
      <w:hyperlink r:id="rId11">
        <w:r>
          <w:rPr>
            <w:color w:val="0000EE"/>
            <w:u w:val="single"/>
          </w:rPr>
          <w:t>https://guides.lib.unc.edu/generativeAI/ai-journalism</w:t>
        </w:r>
      </w:hyperlink>
      <w:r>
        <w:t xml:space="preserve"> - Supports the role of AI in journalism, including automated reporting, data analysis, fact-checking, and personalized content.</w:t>
      </w:r>
      <w:r/>
    </w:p>
    <w:p>
      <w:pPr>
        <w:pStyle w:val="ListNumber"/>
        <w:spacing w:line="240" w:lineRule="auto"/>
        <w:ind w:left="720"/>
      </w:pPr>
      <w:r/>
      <w:hyperlink r:id="rId12">
        <w:r>
          <w:rPr>
            <w:color w:val="0000EE"/>
            <w:u w:val="single"/>
          </w:rPr>
          <w:t>https://www.youtube.com/watch?v=xP7pVZYc1rs</w:t>
        </w:r>
      </w:hyperlink>
      <w:r>
        <w:t xml:space="preserve"> - Provides insights into Steve Hasker's views on AI integration at Thomson Reuters, including its impact on journalists and the company's future.</w:t>
      </w:r>
      <w:r/>
    </w:p>
    <w:p>
      <w:pPr>
        <w:pStyle w:val="ListNumber"/>
        <w:spacing w:line="240" w:lineRule="auto"/>
        <w:ind w:left="720"/>
      </w:pPr>
      <w:r/>
      <w:hyperlink r:id="rId13">
        <w:r>
          <w:rPr>
            <w:color w:val="0000EE"/>
            <w:u w:val="single"/>
          </w:rPr>
          <w:t>https://ai.northwestern.edu/research-applications/study-impact-and-implications-of-ai/the-impact-of-ai-on-journalism-and-media-content-generation.html</w:t>
        </w:r>
      </w:hyperlink>
      <w:r>
        <w:t xml:space="preserve"> - Discusses the impact of AI on journalism, including data mining, newsbots, and automated writing systems, aligning with Hasker's predictions.</w:t>
      </w:r>
      <w:r/>
    </w:p>
    <w:p>
      <w:pPr>
        <w:pStyle w:val="ListNumber"/>
        <w:spacing w:line="240" w:lineRule="auto"/>
        <w:ind w:left="720"/>
      </w:pPr>
      <w:r/>
      <w:hyperlink r:id="rId10">
        <w:r>
          <w:rPr>
            <w:color w:val="0000EE"/>
            <w:u w:val="single"/>
          </w:rPr>
          <w:t>https://www.thebaron.info/news/article/2024/10/27/media-must-defend-against-misuse-by-ai-giants-to-survive-tr-boss-steve-hasker</w:t>
        </w:r>
      </w:hyperlink>
      <w:r>
        <w:t xml:space="preserve"> - Highlights Thomson Reuters' core principles, such as human accountability for news content, and the potential for AI to enhance rather than replace human roles.</w:t>
      </w:r>
      <w:r/>
    </w:p>
    <w:p>
      <w:pPr>
        <w:pStyle w:val="ListNumber"/>
        <w:spacing w:line="240" w:lineRule="auto"/>
        <w:ind w:left="720"/>
      </w:pPr>
      <w:r/>
      <w:hyperlink r:id="rId11">
        <w:r>
          <w:rPr>
            <w:color w:val="0000EE"/>
            <w:u w:val="single"/>
          </w:rPr>
          <w:t>https://guides.lib.unc.edu/generativeAI/ai-journalism</w:t>
        </w:r>
      </w:hyperlink>
      <w:r>
        <w:t xml:space="preserve"> - Details how AI can assist in research, fact verification, and generating story ideas, supporting Hasker's vision for AI integration in journalism.</w:t>
      </w:r>
      <w:r/>
    </w:p>
    <w:p>
      <w:pPr>
        <w:pStyle w:val="ListNumber"/>
        <w:spacing w:line="240" w:lineRule="auto"/>
        <w:ind w:left="720"/>
      </w:pPr>
      <w:r/>
      <w:hyperlink r:id="rId12">
        <w:r>
          <w:rPr>
            <w:color w:val="0000EE"/>
            <w:u w:val="single"/>
          </w:rPr>
          <w:t>https://www.youtube.com/watch?v=xP7pVZYc1rs</w:t>
        </w:r>
      </w:hyperlink>
      <w:r>
        <w:t xml:space="preserve"> - Explains how AI is transforming various sectors, including law, tax, audit, and accounting, as mentioned by Hasker.</w:t>
      </w:r>
      <w:r/>
    </w:p>
    <w:p>
      <w:pPr>
        <w:pStyle w:val="ListNumber"/>
        <w:spacing w:line="240" w:lineRule="auto"/>
        <w:ind w:left="720"/>
      </w:pPr>
      <w:r/>
      <w:hyperlink r:id="rId13">
        <w:r>
          <w:rPr>
            <w:color w:val="0000EE"/>
            <w:u w:val="single"/>
          </w:rPr>
          <w:t>https://ai.northwestern.edu/research-applications/study-impact-and-implications-of-ai/the-impact-of-ai-on-journalism-and-media-content-generation.html</w:t>
        </w:r>
      </w:hyperlink>
      <w:r>
        <w:t xml:space="preserve"> - Discusses the hybridization of human work with algorithms, aligning with Hasker's view that professionals will use AI to enhance their capabilities.</w:t>
      </w:r>
      <w:r/>
    </w:p>
    <w:p>
      <w:pPr>
        <w:pStyle w:val="ListNumber"/>
        <w:spacing w:line="240" w:lineRule="auto"/>
        <w:ind w:left="720"/>
      </w:pPr>
      <w:r/>
      <w:hyperlink r:id="rId11">
        <w:r>
          <w:rPr>
            <w:color w:val="0000EE"/>
            <w:u w:val="single"/>
          </w:rPr>
          <w:t>https://guides.lib.unc.edu/generativeAI/ai-journalism</w:t>
        </w:r>
      </w:hyperlink>
      <w:r>
        <w:t xml:space="preserve"> - Supports the idea that AI will become commonplace in various professional fields, enhancing productivity and efficiency.</w:t>
      </w:r>
      <w:r/>
    </w:p>
    <w:p>
      <w:pPr>
        <w:pStyle w:val="ListNumber"/>
        <w:spacing w:line="240" w:lineRule="auto"/>
        <w:ind w:left="720"/>
      </w:pPr>
      <w:r/>
      <w:hyperlink r:id="rId10">
        <w:r>
          <w:rPr>
            <w:color w:val="0000EE"/>
            <w:u w:val="single"/>
          </w:rPr>
          <w:t>https://www.thebaron.info/news/article/2024/10/27/media-must-defend-against-misuse-by-ai-giants-to-survive-tr-boss-steve-hasker</w:t>
        </w:r>
      </w:hyperlink>
      <w:r>
        <w:t xml:space="preserve"> - Corroborates the importance of clear labelling and transparency in AI-generated content to combat misinformation and ensure trust.</w:t>
      </w:r>
      <w:r/>
    </w:p>
    <w:p>
      <w:pPr>
        <w:pStyle w:val="ListNumber"/>
        <w:spacing w:line="240" w:lineRule="auto"/>
        <w:ind w:left="720"/>
      </w:pPr>
      <w:r/>
      <w:hyperlink r:id="rId12">
        <w:r>
          <w:rPr>
            <w:color w:val="0000EE"/>
            <w:u w:val="single"/>
          </w:rPr>
          <w:t>https://www.youtube.com/watch?v=xP7pVZYc1rs</w:t>
        </w:r>
      </w:hyperlink>
      <w:r>
        <w:t xml:space="preserve"> - Provides context on Thomson Reuters' strategic use of AI, including governance and controls, to ensure ethical and productive integration.</w:t>
      </w:r>
      <w:r/>
    </w:p>
    <w:p>
      <w:pPr>
        <w:pStyle w:val="ListNumber"/>
        <w:spacing w:line="240" w:lineRule="auto"/>
        <w:ind w:left="720"/>
      </w:pPr>
      <w:r/>
      <w:hyperlink r:id="rId14">
        <w:r>
          <w:rPr>
            <w:color w:val="0000EE"/>
            <w:u w:val="single"/>
          </w:rPr>
          <w:t>https://talkingbiznews.com/media-news/thomson-reuters-ceo-ai-will-not-replace-journalists/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baron.info/news/article/2024/10/27/media-must-defend-against-misuse-by-ai-giants-to-survive-tr-boss-steve-hasker" TargetMode="External"/><Relationship Id="rId11" Type="http://schemas.openxmlformats.org/officeDocument/2006/relationships/hyperlink" Target="https://guides.lib.unc.edu/generativeAI/ai-journalism" TargetMode="External"/><Relationship Id="rId12" Type="http://schemas.openxmlformats.org/officeDocument/2006/relationships/hyperlink" Target="https://www.youtube.com/watch?v=xP7pVZYc1rs" TargetMode="External"/><Relationship Id="rId13" Type="http://schemas.openxmlformats.org/officeDocument/2006/relationships/hyperlink" Target="https://ai.northwestern.edu/research-applications/study-impact-and-implications-of-ai/the-impact-of-ai-on-journalism-and-media-content-generation.html" TargetMode="External"/><Relationship Id="rId14" Type="http://schemas.openxmlformats.org/officeDocument/2006/relationships/hyperlink" Target="https://talkingbiznews.com/media-news/thomson-reuters-ceo-ai-will-not-replace-journali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