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agricultural technology set to redefine the sector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agricultural technology landscape evolves, the year 2024 has been marked by substantial advancements and heightened investment in areas such as automation, sustainability, and overall efficiency. Notably, the sector has made strides in precision agriculture, vertical farming, greenhouse innovations, plant science, crop protection, genomics, and soil intelligence. Collectively, these developments are reshaping how agricultural practices are implemented across various markets.</w:t>
      </w:r>
      <w:r/>
    </w:p>
    <w:p>
      <w:r/>
      <w:r>
        <w:t>A significant focus has been placed on agricultural robotics and automation, with various companies securing substantial funding aimed at scaling their technologies. Monarch Tractor successfully raised $133 million in Series C funding, bolstered by investments from Astanor and HH-CTBC Partnership. The company is developing the MK-V, an AI-driven autonomous tractor tailored for specialty crops, which addresses both the growing labour shortages and the need for enhanced automation in the sector.</w:t>
      </w:r>
      <w:r/>
    </w:p>
    <w:p>
      <w:r/>
      <w:r>
        <w:t>Carbon Robotics similarly secured $70 million in Series D funding to expand its production capabilities for the LaserWeeder™, a technology designed to eliminate weeds without the use of chemicals. The company plans to extend its reach into the European and Asia-Pacific markets. In parallel, Pyka raised $40 million in Series B funding for its autonomous electric aircraft intended for agricultural applications, setting the groundwork for future collaborations with organisations such as Dole and the U.S. Air Force.</w:t>
      </w:r>
      <w:r/>
    </w:p>
    <w:p>
      <w:r/>
      <w:r>
        <w:t>The vertical farming sector has also experienced significant developments, although not without challenges. Notably, Bowery Farming ceased operations in 2024 after struggling with financial issues, while other entities like GrowUp (based in the UK) have successfully raised £38 million from Generate Capital to enhance their vertical farming initiatives in Kent. Meanwhile, Plenty Unlimited, with the support of Mawarid Holding, launched a $130 million vertical strawberry farm in Abu Dhabi, which has garnered commitment from Driscoll’s for its entire output.</w:t>
      </w:r>
      <w:r/>
    </w:p>
    <w:p>
      <w:r/>
      <w:r>
        <w:t>Greenhouses have witnessed substantial expansion and innovative progress as well. BrightFarms has opened a new facility in Texas equipped with KUBO Ultra-Clima technology, aimed at increasing the distribution of leafy greens. Furthermore, Mucci Farms of Canada has acquired an additional 159 acres through the purchase of Hacienda North Farms, reinforcing their commitment to sustainable production practices. Gotham Greens has also entered the scene with a 210,000 sq. ft. greenhouse in Texas, emphasizing land conservation and water efficiency.</w:t>
      </w:r>
      <w:r/>
    </w:p>
    <w:p>
      <w:r/>
      <w:r>
        <w:t>Accompanying these expansions in technology and infrastructure, numerous strategic funding efforts have been realised in the realm of agricultural innovation. Sound Agriculture has extended its Series D financing by an additional $25 million, focusing on enhancing nutrient efficiency via products like SOURCE® and BLUEPRINT™. Gene editing is another area showing promise, illustrated by Pairwise's $40 million Series C funding aimed at improving crop traits.</w:t>
      </w:r>
      <w:r/>
    </w:p>
    <w:p>
      <w:r/>
      <w:r>
        <w:t>The sustainability movement within AgTech remains strong, as evidenced by AgroSpheres securing funding to develop bioinsecticides in partnership with BASF, while Syngenta collaborates with Enko to create herbicides that target resistant weeds. Meanwhile, Elicit Plant is scaling its phytosterol-based solutions to enhance crop water conservation, reflecting an ongoing commitment to sustainable agricultural practices.</w:t>
      </w:r>
      <w:r/>
    </w:p>
    <w:p>
      <w:r/>
      <w:r>
        <w:t>Overall, the agricultural technology sector is at a pivotal juncture, characterised by a fusion of advancements in automation, funding, and strategic partnerships designed to bolster both agricultural efficiency and sustainability. As companies continue to innovate and adapt, the landscape promises to further evolve, unlocking new opportunities for growth and development in agricultural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https://agtech.folio3.com/blogs/top-10-trends-in-agriculture-in-2024/</w:t>
        </w:r>
      </w:hyperlink>
      <w:r>
        <w:t xml:space="preserve"> - Corroborates the use of IoT devices, drones, and robotic harvesters in precision agriculture and automation.</w:t>
      </w:r>
      <w:r/>
    </w:p>
    <w:p>
      <w:pPr>
        <w:pStyle w:val="ListNumber"/>
        <w:spacing w:line="240" w:lineRule="auto"/>
        <w:ind w:left="720"/>
      </w:pPr>
      <w:r/>
      <w:hyperlink r:id="rId11">
        <w:r>
          <w:rPr>
            <w:color w:val="0000EE"/>
            <w:u w:val="single"/>
          </w:rPr>
          <w:t>https://precisionriskmanagement.com/news/future-of-precision-2024/</w:t>
        </w:r>
      </w:hyperlink>
      <w:r>
        <w:t xml:space="preserve"> - Supports the integration of satellite technology, IoT, AI, and VRT in precision agriculture, enhancing efficiency and sustainability.</w:t>
      </w:r>
      <w:r/>
    </w:p>
    <w:p>
      <w:pPr>
        <w:pStyle w:val="ListNumber"/>
        <w:spacing w:line="240" w:lineRule="auto"/>
        <w:ind w:left="720"/>
      </w:pPr>
      <w:r/>
      <w:hyperlink r:id="rId12">
        <w:r>
          <w:rPr>
            <w:color w:val="0000EE"/>
            <w:u w:val="single"/>
          </w:rPr>
          <w:t>https://www.greyb.com/blog/vertical-farming-startups/</w:t>
        </w:r>
      </w:hyperlink>
      <w:r>
        <w:t xml:space="preserve"> - Details advancements in vertical farming, including its high productivity and water efficiency, aligning with the article's focus on vertical farming innovations.</w:t>
      </w:r>
      <w:r/>
    </w:p>
    <w:p>
      <w:pPr>
        <w:pStyle w:val="ListNumber"/>
        <w:spacing w:line="240" w:lineRule="auto"/>
        <w:ind w:left="720"/>
      </w:pPr>
      <w:r/>
      <w:hyperlink r:id="rId13">
        <w:r>
          <w:rPr>
            <w:color w:val="0000EE"/>
            <w:u w:val="single"/>
          </w:rPr>
          <w:t>https://www2.deloitte.com/us/en/insights/industry/technology/technology-media-and-telecom-predictions/2024/agricultural-technology-predictions.html</w:t>
        </w:r>
      </w:hyperlink>
      <w:r>
        <w:t xml:space="preserve"> - Discusses AgTech solutions, including IoT devices and satellite connectivity, which enhance farm yields and resource efficiency, supporting the article's claims on precision agriculture.</w:t>
      </w:r>
      <w:r/>
    </w:p>
    <w:p>
      <w:pPr>
        <w:pStyle w:val="ListNumber"/>
        <w:spacing w:line="240" w:lineRule="auto"/>
        <w:ind w:left="720"/>
      </w:pPr>
      <w:r/>
      <w:hyperlink r:id="rId10">
        <w:r>
          <w:rPr>
            <w:color w:val="0000EE"/>
            <w:u w:val="single"/>
          </w:rPr>
          <w:t>https://agtech.folio3.com/blogs/top-10-trends-in-agriculture-in-2024/</w:t>
        </w:r>
      </w:hyperlink>
      <w:r>
        <w:t xml:space="preserve"> - Mentions the role of LED lighting, hydroponics, and aeroponics in vertical farming, aligning with the article's discussion on greenhouse innovations and vertical farming.</w:t>
      </w:r>
      <w:r/>
    </w:p>
    <w:p>
      <w:pPr>
        <w:pStyle w:val="ListNumber"/>
        <w:spacing w:line="240" w:lineRule="auto"/>
        <w:ind w:left="720"/>
      </w:pPr>
      <w:r/>
      <w:hyperlink r:id="rId11">
        <w:r>
          <w:rPr>
            <w:color w:val="0000EE"/>
            <w:u w:val="single"/>
          </w:rPr>
          <w:t>https://precisionriskmanagement.com/news/future-of-precision-2024/</w:t>
        </w:r>
      </w:hyperlink>
      <w:r>
        <w:t xml:space="preserve"> - Highlights the importance of satellite technology and IoT integration in monitoring and managing agricultural fields, supporting the article's focus on soil intelligence and crop protection.</w:t>
      </w:r>
      <w:r/>
    </w:p>
    <w:p>
      <w:pPr>
        <w:pStyle w:val="ListNumber"/>
        <w:spacing w:line="240" w:lineRule="auto"/>
        <w:ind w:left="720"/>
      </w:pPr>
      <w:r/>
      <w:hyperlink r:id="rId12">
        <w:r>
          <w:rPr>
            <w:color w:val="0000EE"/>
            <w:u w:val="single"/>
          </w:rPr>
          <w:t>https://www.greyb.com/blog/vertical-farming-startups/</w:t>
        </w:r>
      </w:hyperlink>
      <w:r>
        <w:t xml:space="preserve"> - Provides examples of startups and their funding in vertical farming, such as GrowUp and Plenty Unlimited, which align with the article's mentions of funding and expansions in vertical farming.</w:t>
      </w:r>
      <w:r/>
    </w:p>
    <w:p>
      <w:pPr>
        <w:pStyle w:val="ListNumber"/>
        <w:spacing w:line="240" w:lineRule="auto"/>
        <w:ind w:left="720"/>
      </w:pPr>
      <w:r/>
      <w:hyperlink r:id="rId13">
        <w:r>
          <w:rPr>
            <w:color w:val="0000EE"/>
            <w:u w:val="single"/>
          </w:rPr>
          <w:t>https://www2.deloitte.com/us/en/insights/industry/technology/technology-media-and-telecom-predictions/2024/agricultural-technology-predictions.html</w:t>
        </w:r>
      </w:hyperlink>
      <w:r>
        <w:t xml:space="preserve"> - Explains how AgTech solutions, including predictive planting and digital farm management platforms, contribute to sustainable and efficient agricultural practices.</w:t>
      </w:r>
      <w:r/>
    </w:p>
    <w:p>
      <w:pPr>
        <w:pStyle w:val="ListNumber"/>
        <w:spacing w:line="240" w:lineRule="auto"/>
        <w:ind w:left="720"/>
      </w:pPr>
      <w:r/>
      <w:hyperlink r:id="rId10">
        <w:r>
          <w:rPr>
            <w:color w:val="0000EE"/>
            <w:u w:val="single"/>
          </w:rPr>
          <w:t>https://agtech.folio3.com/blogs/top-10-trends-in-agriculture-in-2024/</w:t>
        </w:r>
      </w:hyperlink>
      <w:r>
        <w:t xml:space="preserve"> - Discusses the use of drones and robotic harvesters, which are part of the automation and robotics advancements mentioned in the article.</w:t>
      </w:r>
      <w:r/>
    </w:p>
    <w:p>
      <w:pPr>
        <w:pStyle w:val="ListNumber"/>
        <w:spacing w:line="240" w:lineRule="auto"/>
        <w:ind w:left="720"/>
      </w:pPr>
      <w:r/>
      <w:hyperlink r:id="rId11">
        <w:r>
          <w:rPr>
            <w:color w:val="0000EE"/>
            <w:u w:val="single"/>
          </w:rPr>
          <w:t>https://precisionriskmanagement.com/news/future-of-precision-2024/</w:t>
        </w:r>
      </w:hyperlink>
      <w:r>
        <w:t xml:space="preserve"> - Mentions the partnership between John Deere and SpaceX to expand satellite capabilities, supporting the article's discussion on strategic partnerships and funding in AgTech.</w:t>
      </w:r>
      <w:r/>
    </w:p>
    <w:p>
      <w:pPr>
        <w:pStyle w:val="ListNumber"/>
        <w:spacing w:line="240" w:lineRule="auto"/>
        <w:ind w:left="720"/>
      </w:pPr>
      <w:r/>
      <w:hyperlink r:id="rId12">
        <w:r>
          <w:rPr>
            <w:color w:val="0000EE"/>
            <w:u w:val="single"/>
          </w:rPr>
          <w:t>https://www.greyb.com/blog/vertical-farming-startups/</w:t>
        </w:r>
      </w:hyperlink>
      <w:r>
        <w:t xml:space="preserve"> - Highlights the sustainability and environmental benefits of vertical farming, such as reduced water usage and elimination of harmful pesticides, aligning with the article's focus on sustainability.</w:t>
      </w:r>
      <w:r/>
    </w:p>
    <w:p>
      <w:pPr>
        <w:pStyle w:val="ListNumber"/>
        <w:spacing w:line="240" w:lineRule="auto"/>
        <w:ind w:left="720"/>
      </w:pPr>
      <w:r/>
      <w:hyperlink r:id="rId14">
        <w:r>
          <w:rPr>
            <w:color w:val="0000EE"/>
            <w:u w:val="single"/>
          </w:rPr>
          <w:t>https://news.google.com/rss/articles/CBMi4gJBVV95cUxPNzJ3RGxxeUJKVWRVQlVCbWhwVG1ZbmlyN25reW9OOHdSWFhNVGVoeEM1RGc5ZFVqTGJrbHNRUmtqVE5WS3RKTWczXzk5NVMzZGdXdkFzV2lCZ0FzLV9tSUZaMjNRd3hXNU9DREQ3d0l3bEVndUFmU2xJMWtSTDRES1pJRjFSNzNjX0piX0RYd2MyZE9PY3k4ZTVUMU1zeDhOUEVIRnRHUjU5dUM5VFNFWUxUU3VtQVlZajA4OFRPX0dhdVFaZzB6cmlNZU5ETjM2SDhIQWZmRGRQSUZKaVUxaDVXMkFFdHpRS19uVUFIazluMjM1UVp3NFNEaTlGcC1ET1JmbkpseG90bE55UUlyT2libFBmZHpyN20xU0dEdGk2WmxrZEhmTGgtQUlid3pjdjZCd0RmczVBU2EzbzZ0V1RNd3h0dkpOeWFrblRLOFFaUGlmOFQ0RkhKS0VldUhQV1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https://igrownews.com/2024-agtech-year-in-review-key-developments/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tech.folio3.com/blogs/top-10-trends-in-agriculture-in-2024/" TargetMode="External"/><Relationship Id="rId11" Type="http://schemas.openxmlformats.org/officeDocument/2006/relationships/hyperlink" Target="https://precisionriskmanagement.com/news/future-of-precision-2024/" TargetMode="External"/><Relationship Id="rId12" Type="http://schemas.openxmlformats.org/officeDocument/2006/relationships/hyperlink" Target="https://www.greyb.com/blog/vertical-farming-startups/" TargetMode="External"/><Relationship Id="rId13" Type="http://schemas.openxmlformats.org/officeDocument/2006/relationships/hyperlink" Target="https://www2.deloitte.com/us/en/insights/industry/technology/technology-media-and-telecom-predictions/2024/agricultural-technology-predictions.html" TargetMode="External"/><Relationship Id="rId14" Type="http://schemas.openxmlformats.org/officeDocument/2006/relationships/hyperlink" Target="https://news.google.com/rss/articles/CBMi4gJBVV95cUxPNzJ3RGxxeUJKVWRVQlVCbWhwVG1ZbmlyN25reW9OOHdSWFhNVGVoeEM1RGc5ZFVqTGJrbHNRUmtqVE5WS3RKTWczXzk5NVMzZGdXdkFzV2lCZ0FzLV9tSUZaMjNRd3hXNU9DREQ3d0l3bEVndUFmU2xJMWtSTDRES1pJRjFSNzNjX0piX0RYd2MyZE9PY3k4ZTVUMU1zeDhOUEVIRnRHUjU5dUM5VFNFWUxUU3VtQVlZajA4OFRPX0dhdVFaZzB6cmlNZU5ETjM2SDhIQWZmRGRQSUZKaVUxaDVXMkFFdHpRS19uVUFIazluMjM1UVp3NFNEaTlGcC1ET1JmbkpseG90bE55UUlyT2libFBmZHpyN20xU0dEdGk2WmxrZEhmTGgtQUlid3pjdjZCd0RmczVBU2EzbzZ0V1RNd3h0dkpOeWFrblRLOFFaUGlmOFQ0RkhKS0VldUhQV1E?oc=5&amp;hl=en-US&amp;gl=US&amp;ceid=US:en" TargetMode="External"/><Relationship Id="rId15" Type="http://schemas.openxmlformats.org/officeDocument/2006/relationships/hyperlink" Target="https://igrownews.com/2024-agtech-year-in-review-key-develop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