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reshape investment opportunities 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advancements in artificial intelligence (AI) are transforming various industries and redefining investment landscapes. Notably, projections indicate that the AI market could expand at a staggering annual growth rate of 28%, potentially reaching $826 billion by 2030, as reported by Statista. This surge is motivating companies to integrate AI technologies into their workflows, thereby streamlining operations and reducing costs. As firms increasingly invest in AI capabilities, an array of tech stocks is emerging as potentially lucrative for investors.</w:t>
      </w:r>
      <w:r/>
    </w:p>
    <w:p>
      <w:r/>
      <w:r>
        <w:t>Among the prominent tech firms poised to benefit from this AI wave are Advanced Micro Devices (AMD) and Alphabet Inc. (Google). AMD has been at the forefront, with its state-of-the-art graphics processing units (GPUs) significantly driving data centre revenues, which soared by 122% year-on-year. The company’s Instinct MI300 GPUs have been pivotal in meeting the increasing demand for robust computing infrastructure necessary for AI applications. Furthermore, major corporations such as Meta Platforms are utilising AMD’s advanced central processing units (CPUs), which add to the firm's growing portfolio.</w:t>
      </w:r>
      <w:r/>
    </w:p>
    <w:p>
      <w:r/>
      <w:r>
        <w:t>"The strong performance of AMD showcases the pivotal role that cutting-edge hardware plays in the AI domain," a representative stated. Despite a significant uptick in earnings, AMD’s stocks remain appealingly valued, suggesting potential avenues for investors looking at growth in technology.</w:t>
      </w:r>
      <w:r/>
    </w:p>
    <w:p>
      <w:r/>
      <w:r>
        <w:t>Similarly, Alphabet is also making strong strides in the AI sector. Over the past decade, the company has outshone market returns, primarily due to its substantial investments in AI and quantum computing technologies. This year alone, Alphabet has invested $49 billion to expand its infrastructure, which underpins its AI initiatives, particularly in enhancing user experience through its advertising strategies. With digital advertising positioning itself as a key revenue driver, Alphabet reported a 15% growth, hinting at a strong pipeline for future profitability.</w:t>
      </w:r>
      <w:r/>
    </w:p>
    <w:p>
      <w:r/>
      <w:r>
        <w:t>The stock market's enthusiasm for AI-related growth has also been evident in the Nasdaq 100 Index, which surged by approximately 25%, hitting multiple record highs in 2024. Key players in this index included AppLovin, a leader in AI-driven advertising technology, which reported growth of an astonishing 712%. The company specializes in optimising ad targeting through AI models, enhancing engagement metrics for its clients. What facilitates this growth are AppLovin’s robust Q3 results, which highlighted a 39% year-on-year jump in revenue.</w:t>
      </w:r>
      <w:r/>
    </w:p>
    <w:p>
      <w:r/>
      <w:r>
        <w:t>Another notable performer in the technology sector is MicroStrategy, which capitalised on its strategic investment in Bitcoin, witnessing a 359% growth. Holding a staggering 446,400 bitcoins valued at nearly $27.9 billion, the firm has become increasingly linked to fluctuations in the cryptocurrency market. The anticipated regulatory landscape in the US also creates a backdrop of optimism for MicroStrategy’s future.</w:t>
      </w:r>
      <w:r/>
    </w:p>
    <w:p>
      <w:r/>
      <w:r>
        <w:t>Palantir Technologies, with its focus on big data analytics and AI software, also experienced substantial growth, recorded at 340%. Its AI-powered solutions benefit both government and private sectors, delivering critical insights for data-driven decision-making.</w:t>
      </w:r>
      <w:r/>
    </w:p>
    <w:p>
      <w:r/>
      <w:r>
        <w:t>Nvidia, a dominant player in the AI chip market, achieved a 171% increase in stock value amid rising demand for its products that are essential for AI model execution across various sectors. The outlook for Nvidia remains strong as new developments in their chip technology are anticipated.</w:t>
      </w:r>
      <w:r/>
    </w:p>
    <w:p>
      <w:r/>
      <w:r>
        <w:t>In the domain of public safety technology, Axon’s stock rose by 130%, attributed largely to innovations in AI applications that assist in law enforcement. The company’s use of AI to streamline police documentation processes has drawn significant interest and investment.</w:t>
      </w:r>
      <w:r/>
    </w:p>
    <w:p>
      <w:r/>
      <w:r>
        <w:t>The current landscape of AI and its integration into business practices reflects a broader trend where firms are leveraging technology to enhance efficiency and reduce costs. As the future unfolds, industry experts point towards greater market disruptions driven by AI advancements and the continuing allure of cryptocurrency investment. With ongoing investments and innovations, stakeholders across sectors are likely to remain vigilant in tracking these transformations as they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https://www.prnewswire.com/news-releases/artificial-intelligence-ai-market-worth-1-339-1-billion-by-2030--exclusive-report-by-marketsandmarkets-302166982.html</w:t>
        </w:r>
      </w:hyperlink>
      <w:r>
        <w:t xml:space="preserve"> - Corroborates the rapid growth and projected valuation of the AI market, highlighting a CAGR of 35.7% and a projected value of $1,339.1 billion by 2030.</w:t>
      </w:r>
      <w:r/>
    </w:p>
    <w:p>
      <w:pPr>
        <w:pStyle w:val="ListNumber"/>
        <w:spacing w:line="240" w:lineRule="auto"/>
        <w:ind w:left="720"/>
      </w:pPr>
      <w:r/>
      <w:hyperlink r:id="rId11">
        <w:r>
          <w:rPr>
            <w:color w:val="0000EE"/>
            <w:u w:val="single"/>
          </w:rPr>
          <w:t>https://www.faistgroup.com/news/global-ai-market-2030/</w:t>
        </w:r>
      </w:hyperlink>
      <w:r>
        <w:t xml:space="preserve"> - Supports the significant growth of the AI market, estimating it to reach $1.81 trillion by 2030 with a CAGR of 36.6% from 2024 to 2030.</w:t>
      </w:r>
      <w:r/>
    </w:p>
    <w:p>
      <w:pPr>
        <w:pStyle w:val="ListNumber"/>
        <w:spacing w:line="240" w:lineRule="auto"/>
        <w:ind w:left="720"/>
      </w:pPr>
      <w:r/>
      <w:hyperlink r:id="rId12">
        <w:r>
          <w:rPr>
            <w:color w:val="0000EE"/>
            <w:u w:val="single"/>
          </w:rPr>
          <w:t>https://www.abiresearch.com/news-resources/chart-data/report-artificial-intelligence-market-size-global/</w:t>
        </w:r>
      </w:hyperlink>
      <w:r>
        <w:t xml:space="preserve"> - Provides details on the AI software market size, forecasting it to reach $391.43 billion by 2030 with a CAGR of 30% between 2023 and 2030.</w:t>
      </w:r>
      <w:r/>
    </w:p>
    <w:p>
      <w:pPr>
        <w:pStyle w:val="ListNumber"/>
        <w:spacing w:line="240" w:lineRule="auto"/>
        <w:ind w:left="720"/>
      </w:pPr>
      <w:r/>
      <w:hyperlink r:id="rId10">
        <w:r>
          <w:rPr>
            <w:color w:val="0000EE"/>
            <w:u w:val="single"/>
          </w:rPr>
          <w:t>https://www.prnewswire.com/news-releases/artificial-intelligence-ai-market-worth-1-339-1-billion-by-2030--exclusive-report-by-marketsandmarkets-302166982.html</w:t>
        </w:r>
      </w:hyperlink>
      <w:r>
        <w:t xml:space="preserve"> - Highlights the role of autonomous AI systems and AI and deep learning technologies in driving market growth.</w:t>
      </w:r>
      <w:r/>
    </w:p>
    <w:p>
      <w:pPr>
        <w:pStyle w:val="ListNumber"/>
        <w:spacing w:line="240" w:lineRule="auto"/>
        <w:ind w:left="720"/>
      </w:pPr>
      <w:r/>
      <w:hyperlink r:id="rId11">
        <w:r>
          <w:rPr>
            <w:color w:val="0000EE"/>
            <w:u w:val="single"/>
          </w:rPr>
          <w:t>https://www.faistgroup.com/news/global-ai-market-2030/</w:t>
        </w:r>
      </w:hyperlink>
      <w:r>
        <w:t xml:space="preserve"> - Mentions the adoption of AI in various verticals such as automotive, healthcare, retail, finance, and manufacturing, aligning with the integration of AI technologies into workflows.</w:t>
      </w:r>
      <w:r/>
    </w:p>
    <w:p>
      <w:pPr>
        <w:pStyle w:val="ListNumber"/>
        <w:spacing w:line="240" w:lineRule="auto"/>
        <w:ind w:left="720"/>
      </w:pPr>
      <w:r/>
      <w:hyperlink r:id="rId12">
        <w:r>
          <w:rPr>
            <w:color w:val="0000EE"/>
            <w:u w:val="single"/>
          </w:rPr>
          <w:t>https://www.abiresearch.com/news-resources/chart-data/report-artificial-intelligence-market-size-global/</w:t>
        </w:r>
      </w:hyperlink>
      <w:r>
        <w:t xml:space="preserve"> - Details the significant growth in generative AI, particularly in marketing, advertising, and retail, which aligns with the use of AI in enhancing user experience and advertising strategies.</w:t>
      </w:r>
      <w:r/>
    </w:p>
    <w:p>
      <w:pPr>
        <w:pStyle w:val="ListNumber"/>
        <w:spacing w:line="240" w:lineRule="auto"/>
        <w:ind w:left="720"/>
      </w:pPr>
      <w:r/>
      <w:hyperlink r:id="rId10">
        <w:r>
          <w:rPr>
            <w:color w:val="0000EE"/>
            <w:u w:val="single"/>
          </w:rPr>
          <w:t>https://www.prnewswire.com/news-releases/artificial-intelligence-ai-market-worth-1-339-1-billion-by-2030--exclusive-report-by-marketsandmarkets-302166982.html</w:t>
        </w:r>
      </w:hyperlink>
      <w:r>
        <w:t xml:space="preserve"> - Emphasizes the importance of advancements in processing power and data accessibility in propelling the AI market's growth.</w:t>
      </w:r>
      <w:r/>
    </w:p>
    <w:p>
      <w:pPr>
        <w:pStyle w:val="ListNumber"/>
        <w:spacing w:line="240" w:lineRule="auto"/>
        <w:ind w:left="720"/>
      </w:pPr>
      <w:r/>
      <w:hyperlink r:id="rId11">
        <w:r>
          <w:rPr>
            <w:color w:val="0000EE"/>
            <w:u w:val="single"/>
          </w:rPr>
          <w:t>https://www.faistgroup.com/news/global-ai-market-2030/</w:t>
        </w:r>
      </w:hyperlink>
      <w:r>
        <w:t xml:space="preserve"> - Discusses the role of tech giants in making AI more accessible for business applications, which is in line with companies like AMD and Alphabet integrating AI technologies.</w:t>
      </w:r>
      <w:r/>
    </w:p>
    <w:p>
      <w:pPr>
        <w:pStyle w:val="ListNumber"/>
        <w:spacing w:line="240" w:lineRule="auto"/>
        <w:ind w:left="720"/>
      </w:pPr>
      <w:r/>
      <w:hyperlink r:id="rId12">
        <w:r>
          <w:rPr>
            <w:color w:val="0000EE"/>
            <w:u w:val="single"/>
          </w:rPr>
          <w:t>https://www.abiresearch.com/news-resources/chart-data/report-artificial-intelligence-market-size-global/</w:t>
        </w:r>
      </w:hyperlink>
      <w:r>
        <w:t xml:space="preserve"> - Highlights the growth of AI in the Asia-Pacific region, which is relevant to the global investment landscape and the involvement of various regions in AI development.</w:t>
      </w:r>
      <w:r/>
    </w:p>
    <w:p>
      <w:pPr>
        <w:pStyle w:val="ListNumber"/>
        <w:spacing w:line="240" w:lineRule="auto"/>
        <w:ind w:left="720"/>
      </w:pPr>
      <w:r/>
      <w:hyperlink r:id="rId10">
        <w:r>
          <w:rPr>
            <w:color w:val="0000EE"/>
            <w:u w:val="single"/>
          </w:rPr>
          <w:t>https://www.prnewswire.com/news-releases/artificial-intelligence-ai-market-worth-1-339-1-billion-by-2030--exclusive-report-by-marketsandmarkets-302166982.html</w:t>
        </w:r>
      </w:hyperlink>
      <w:r>
        <w:t xml:space="preserve"> - Corroborates the impact of AI on various industries, including the transformation of business processes and the emergence of new technologies.</w:t>
      </w:r>
      <w:r/>
    </w:p>
    <w:p>
      <w:pPr>
        <w:pStyle w:val="ListNumber"/>
        <w:spacing w:line="240" w:lineRule="auto"/>
        <w:ind w:left="720"/>
      </w:pPr>
      <w:r/>
      <w:hyperlink r:id="rId11">
        <w:r>
          <w:rPr>
            <w:color w:val="0000EE"/>
            <w:u w:val="single"/>
          </w:rPr>
          <w:t>https://www.faistgroup.com/news/global-ai-market-2030/</w:t>
        </w:r>
      </w:hyperlink>
      <w:r>
        <w:t xml:space="preserve"> - Supports the notion of ongoing investments and innovations in AI, reflecting the broader trend of firms leveraging technology to enhance efficiency and reduce costs.</w:t>
      </w:r>
      <w:r/>
    </w:p>
    <w:p>
      <w:pPr>
        <w:pStyle w:val="ListNumber"/>
        <w:spacing w:line="240" w:lineRule="auto"/>
        <w:ind w:left="720"/>
      </w:pPr>
      <w:r/>
      <w:hyperlink r:id="rId13">
        <w:r>
          <w:rPr>
            <w:color w:val="0000EE"/>
            <w:u w:val="single"/>
          </w:rPr>
          <w:t>https://news.google.com/rss/articles/CBMivgFBVV95cUxQMjVVczJhN2RsYklsS0ZrMzVuMzdnQzVRTkRXcjZVRHVHQkV2c2ZBV2tTZ3FTNjhCbC1EMWVXZVlQSmdSRU1ya1I2X3JJd3pFZE85V3lZWHc1MmRITHdBckdlanRRSnFpS0hiRVA0cVEzd1FCZ29Cc01ncDZ5UzRTcHpobDRUTy1lNlBON3ozRkVubWU2OHBFVjFabXNzSEhpelM1SjhHUnVES2V3WUlHcTRvRHBmNXkwX09iNUpB?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ogFBVV95cUxPUTJHcDRXSjQwNzdxbDJNZkVCa0dwNXBUenBvdm9OcXVrYXhDMDB1YUZ5U3F4R1VoOW5pa19ud2R6MTd2Y3IwX1had0xRYTE3Y2l1VjdUV3U2NXI0S1RTSjBIX2dZWGdNaWs2cmhsaURSMVVUYlNxSnFKOFFRRTlBMWZYWjIwU2ZVMm50V1B1dTFnaWtJVFJ3R1NuRmxOTDd1L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rtificial-intelligence-ai-market-worth-1-339-1-billion-by-2030--exclusive-report-by-marketsandmarkets-302166982.html" TargetMode="External"/><Relationship Id="rId11" Type="http://schemas.openxmlformats.org/officeDocument/2006/relationships/hyperlink" Target="https://www.faistgroup.com/news/global-ai-market-2030/" TargetMode="External"/><Relationship Id="rId12" Type="http://schemas.openxmlformats.org/officeDocument/2006/relationships/hyperlink" Target="https://www.abiresearch.com/news-resources/chart-data/report-artificial-intelligence-market-size-global/" TargetMode="External"/><Relationship Id="rId13" Type="http://schemas.openxmlformats.org/officeDocument/2006/relationships/hyperlink" Target="https://news.google.com/rss/articles/CBMivgFBVV95cUxQMjVVczJhN2RsYklsS0ZrMzVuMzdnQzVRTkRXcjZVRHVHQkV2c2ZBV2tTZ3FTNjhCbC1EMWVXZVlQSmdSRU1ya1I2X3JJd3pFZE85V3lZWHc1MmRITHdBckdlanRRSnFpS0hiRVA0cVEzd1FCZ29Cc01ncDZ5UzRTcHpobDRUTy1lNlBON3ozRkVubWU2OHBFVjFabXNzSEhpelM1SjhHUnVES2V3WUlHcTRvRHBmNXkwX09iNUpB?oc=5&amp;hl=en-US&amp;gl=US&amp;ceid=US:en" TargetMode="External"/><Relationship Id="rId14" Type="http://schemas.openxmlformats.org/officeDocument/2006/relationships/hyperlink" Target="https://news.google.com/rss/articles/CBMiogFBVV95cUxPUTJHcDRXSjQwNzdxbDJNZkVCa0dwNXBUenBvdm9OcXVrYXhDMDB1YUZ5U3F4R1VoOW5pa19ud2R6MTd2Y3IwX1had0xRYTE3Y2l1VjdUV3U2NXI0S1RTSjBIX2dZWGdNaWs2cmhsaURSMVVUYlNxSnFKOFFRRTlBMWZYWjIwU2ZVMm50V1B1dTFnaWtJVFJ3R1NuRmxOTDd1L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