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Aitomatic launches SemiKong to automate semiconductor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Aitomatic, a rising figure in the field of artificial intelligence, has made significant strides in the automation of semiconductor design through the launch of SemiKong, a new tool developed in collaboration with the AI Alliance. The tool is based on Meta's Llama 3.1 Large Language Model (LLM) platform and is aimed at enhancing the development processes within the semiconductor industry.</w:t>
      </w:r>
      <w:r/>
    </w:p>
    <w:p>
      <w:r/>
      <w:r>
        <w:t>According to Aitomatic, the creation of SemiKong is a reflection of an industry priority to gather and utilise expert knowledge related to semiconductor design. The company employs Domain-Expert Agents (DXAs), which are specifically trained on technical libraries from companies or contributions from expert engineers. This system not only automates various development tasks but also facilitates chatbot-style communication, allowing engineers to interact with the AI efficiently.</w:t>
      </w:r>
      <w:r/>
    </w:p>
    <w:p>
      <w:r/>
      <w:r>
        <w:t>Aitomatic has emphasised that the purpose-built LLM specifically designed for the semiconductor design sector could significantly benefit young engineers entering the field. The training of these models aims to enhance the skill set of new professionals, providing them with a resource that bridges gaps in knowledge and helps them navigate complex engineering challenges.</w:t>
      </w:r>
      <w:r/>
    </w:p>
    <w:p>
      <w:r/>
      <w:r>
        <w:t>The development of SemiKong takes place against the backdrop of a collaborative effort among esteemed partners in the AI Alliance, which includes major industry players such as Meta, AMD, Cerebras, and Infosys, as well as academic institutions like Cornell University, Yale University, and Tokyo University. This diverse coalition underscores the importance of interdisciplinary collaboration in advancing AI technologies and their application in business practices.</w:t>
      </w:r>
      <w:r/>
    </w:p>
    <w:p>
      <w:r/>
      <w:r>
        <w:t>Those interested in exploring SemiKong can find it available for download at Hugging Face, a platform known for hosting machine learning models and datasets. This initiative marks a notable advancement in the intersection of AI and semiconductor design, positioning Aitomatic at the forefront of emerging technologies that are shaping the future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https://www.gadgets360.com/ai/news/aitomatic-ai-alliance-semikong-model-semiconductor-focused-open-source-meta-7363931</w:t>
        </w:r>
      </w:hyperlink>
      <w:r>
        <w:t xml:space="preserve"> - Corroborates the launch of SemiKong, its basis on Meta's Llama 3.1 LLM, and its focus on enhancing semiconductor development processes.</w:t>
      </w:r>
      <w:r/>
    </w:p>
    <w:p>
      <w:pPr>
        <w:pStyle w:val="ListNumber"/>
        <w:spacing w:line="240" w:lineRule="auto"/>
        <w:ind w:left="720"/>
      </w:pPr>
      <w:r/>
      <w:hyperlink r:id="rId10">
        <w:r>
          <w:rPr>
            <w:color w:val="0000EE"/>
            <w:u w:val="single"/>
          </w:rPr>
          <w:t>https://www.gadgets360.com/ai/news/aitomatic-ai-alliance-semikong-model-semiconductor-focused-open-source-meta-7363931</w:t>
        </w:r>
      </w:hyperlink>
      <w:r>
        <w:t xml:space="preserve"> - Supports the use of Domain-Expert Agents (DXAs) and the automation of various development tasks, as well as facilitating chatbot-style communication.</w:t>
      </w:r>
      <w:r/>
    </w:p>
    <w:p>
      <w:pPr>
        <w:pStyle w:val="ListNumber"/>
        <w:spacing w:line="240" w:lineRule="auto"/>
        <w:ind w:left="720"/>
      </w:pPr>
      <w:r/>
      <w:hyperlink r:id="rId11">
        <w:r>
          <w:rPr>
            <w:color w:val="0000EE"/>
            <w:u w:val="single"/>
          </w:rPr>
          <w:t>https://www.aitomatic.com/articles/revolutionizing-semiconductor-manufacturing-with-ai-agents-powered-by-semikong-the-first-open-source-semiconductor-industry-llm</w:t>
        </w:r>
      </w:hyperlink>
      <w:r>
        <w:t xml:space="preserve"> - Details the collaborative effort within the AI Alliance, including partners like Meta, Tokyo Electron, and AI specialists, to develop SemiKong.</w:t>
      </w:r>
      <w:r/>
    </w:p>
    <w:p>
      <w:pPr>
        <w:pStyle w:val="ListNumber"/>
        <w:spacing w:line="240" w:lineRule="auto"/>
        <w:ind w:left="720"/>
      </w:pPr>
      <w:r/>
      <w:hyperlink r:id="rId11">
        <w:r>
          <w:rPr>
            <w:color w:val="0000EE"/>
            <w:u w:val="single"/>
          </w:rPr>
          <w:t>https://www.aitomatic.com/articles/revolutionizing-semiconductor-manufacturing-with-ai-agents-powered-by-semikong-the-first-open-source-semiconductor-industry-llm</w:t>
        </w:r>
      </w:hyperlink>
      <w:r>
        <w:t xml:space="preserve"> - Explains how SemiKong is designed to benefit young engineers by bridging knowledge gaps and enhancing their skill sets.</w:t>
      </w:r>
      <w:r/>
    </w:p>
    <w:p>
      <w:pPr>
        <w:pStyle w:val="ListNumber"/>
        <w:spacing w:line="240" w:lineRule="auto"/>
        <w:ind w:left="720"/>
      </w:pPr>
      <w:r/>
      <w:hyperlink r:id="rId12">
        <w:r>
          <w:rPr>
            <w:color w:val="0000EE"/>
            <w:u w:val="single"/>
          </w:rPr>
          <w:t>https://www.tomshardware.com/tech-industry/artificial-intelligence/semikong-is-the-worlds-first-open-source-semiconductor-focused-llm-it-claims-to-bring-new-chips-to-market-30-percent-faster</w:t>
        </w:r>
      </w:hyperlink>
      <w:r>
        <w:t xml:space="preserve"> - Supports the claim that SemiKong can reduce time-to-market for new chip designs and improve first-time-right manufacturing scores.</w:t>
      </w:r>
      <w:r/>
    </w:p>
    <w:p>
      <w:pPr>
        <w:pStyle w:val="ListNumber"/>
        <w:spacing w:line="240" w:lineRule="auto"/>
        <w:ind w:left="720"/>
      </w:pPr>
      <w:r/>
      <w:hyperlink r:id="rId10">
        <w:r>
          <w:rPr>
            <w:color w:val="0000EE"/>
            <w:u w:val="single"/>
          </w:rPr>
          <w:t>https://www.gadgets360.com/ai/news/aitomatic-ai-alliance-semikong-model-semiconductor-focused-open-source-meta-7363931</w:t>
        </w:r>
      </w:hyperlink>
      <w:r>
        <w:t xml:space="preserve"> - Mentions the availability of SemiKong for download on Hugging Face and GitHub, highlighting its open-source nature.</w:t>
      </w:r>
      <w:r/>
    </w:p>
    <w:p>
      <w:pPr>
        <w:pStyle w:val="ListNumber"/>
        <w:spacing w:line="240" w:lineRule="auto"/>
        <w:ind w:left="720"/>
      </w:pPr>
      <w:r/>
      <w:hyperlink r:id="rId11">
        <w:r>
          <w:rPr>
            <w:color w:val="0000EE"/>
            <w:u w:val="single"/>
          </w:rPr>
          <w:t>https://www.aitomatic.com/articles/revolutionizing-semiconductor-manufacturing-with-ai-agents-powered-by-semikong-the-first-open-source-semiconductor-industry-llm</w:t>
        </w:r>
      </w:hyperlink>
      <w:r>
        <w:t xml:space="preserve"> - Details the involvement of major industry players and academic institutions in the AI Alliance, such as AMD, IBM, and Yale University.</w:t>
      </w:r>
      <w:r/>
    </w:p>
    <w:p>
      <w:pPr>
        <w:pStyle w:val="ListNumber"/>
        <w:spacing w:line="240" w:lineRule="auto"/>
        <w:ind w:left="720"/>
      </w:pPr>
      <w:r/>
      <w:hyperlink r:id="rId10">
        <w:r>
          <w:rPr>
            <w:color w:val="0000EE"/>
            <w:u w:val="single"/>
          </w:rPr>
          <w:t>https://www.gadgets360.com/ai/news/aitomatic-ai-alliance-semikong-model-semiconductor-focused-open-source-meta-7363931</w:t>
        </w:r>
      </w:hyperlink>
      <w:r>
        <w:t xml:space="preserve"> - Corroborates the use of a neurosymbolic agentic AI architecture (DANA) and the integration with manufacturing execution systems.</w:t>
      </w:r>
      <w:r/>
    </w:p>
    <w:p>
      <w:pPr>
        <w:pStyle w:val="ListNumber"/>
        <w:spacing w:line="240" w:lineRule="auto"/>
        <w:ind w:left="720"/>
      </w:pPr>
      <w:r/>
      <w:hyperlink r:id="rId12">
        <w:r>
          <w:rPr>
            <w:color w:val="0000EE"/>
            <w:u w:val="single"/>
          </w:rPr>
          <w:t>https://www.tomshardware.com/tech-industry/artificial-intelligence/semikong-is-the-worlds-first-open-source-semiconductor-focused-llm-it-claims-to-bring-new-chips-to-market-30-percent-faster</w:t>
        </w:r>
      </w:hyperlink>
      <w:r>
        <w:t xml:space="preserve"> - Supports the claim that SemiKong can speed up the learning curves of new engineers by up to 50%.</w:t>
      </w:r>
      <w:r/>
    </w:p>
    <w:p>
      <w:pPr>
        <w:pStyle w:val="ListNumber"/>
        <w:spacing w:line="240" w:lineRule="auto"/>
        <w:ind w:left="720"/>
      </w:pPr>
      <w:r/>
      <w:hyperlink r:id="rId11">
        <w:r>
          <w:rPr>
            <w:color w:val="0000EE"/>
            <w:u w:val="single"/>
          </w:rPr>
          <w:t>https://www.aitomatic.com/articles/revolutionizing-semiconductor-manufacturing-with-ai-agents-powered-by-semikong-the-first-open-source-semiconductor-industry-llm</w:t>
        </w:r>
      </w:hyperlink>
      <w:r>
        <w:t xml:space="preserve"> - Highlights the commitment to ongoing R&amp;D and the goal of building an ecosystem of AI tools for the semiconductor industry.</w:t>
      </w:r>
      <w:r/>
    </w:p>
    <w:p>
      <w:pPr>
        <w:pStyle w:val="ListNumber"/>
        <w:spacing w:line="240" w:lineRule="auto"/>
        <w:ind w:left="720"/>
      </w:pPr>
      <w:r/>
      <w:hyperlink r:id="rId13">
        <w:r>
          <w:rPr>
            <w:color w:val="0000EE"/>
            <w:u w:val="single"/>
          </w:rPr>
          <w:t>https://www.semikong.ai</w:t>
        </w:r>
      </w:hyperlink>
      <w:r>
        <w:t xml:space="preserve"> - Provides additional information on SemiKong, including its features and the collaborative effort behind it.</w:t>
      </w:r>
      <w:r/>
    </w:p>
    <w:p>
      <w:pPr>
        <w:pStyle w:val="ListNumber"/>
        <w:spacing w:line="240" w:lineRule="auto"/>
        <w:ind w:left="720"/>
      </w:pPr>
      <w:r/>
      <w:hyperlink r:id="rId14">
        <w:r>
          <w:rPr>
            <w:color w:val="0000EE"/>
            <w:u w:val="single"/>
          </w:rPr>
          <w:t>https://www.electronicsweekly.com/news/business/semikong-aims-to-help-ic-designers-2025-01/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dgets360.com/ai/news/aitomatic-ai-alliance-semikong-model-semiconductor-focused-open-source-meta-7363931" TargetMode="External"/><Relationship Id="rId11" Type="http://schemas.openxmlformats.org/officeDocument/2006/relationships/hyperlink" Target="https://www.aitomatic.com/articles/revolutionizing-semiconductor-manufacturing-with-ai-agents-powered-by-semikong-the-first-open-source-semiconductor-industry-llm" TargetMode="External"/><Relationship Id="rId12" Type="http://schemas.openxmlformats.org/officeDocument/2006/relationships/hyperlink" Target="https://www.tomshardware.com/tech-industry/artificial-intelligence/semikong-is-the-worlds-first-open-source-semiconductor-focused-llm-it-claims-to-bring-new-chips-to-market-30-percent-faster" TargetMode="External"/><Relationship Id="rId13" Type="http://schemas.openxmlformats.org/officeDocument/2006/relationships/hyperlink" Target="https://www.semikong.ai" TargetMode="External"/><Relationship Id="rId14" Type="http://schemas.openxmlformats.org/officeDocument/2006/relationships/hyperlink" Target="https://www.electronicsweekly.com/news/business/semikong-aims-to-help-ic-designers-202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