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must adapt to the rise of artificial intelligence, says PwC's Chief AI Officer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artificial intelligence (AI) rapidly evolves, businesses are increasingly confronted with the necessity to adapt efficiently and responsibly to integrate these technologies into their operations. This trend is particularly evident in the consulting sector, highlighted by the recent appointment of Dan Priest as Chief AI Officer at PwC, one of the world's foremost consulting firms. </w:t>
      </w:r>
      <w:r/>
    </w:p>
    <w:p>
      <w:r/>
      <w:r>
        <w:t>Priest's role, established in early July 2023, was prompted by an exhaustive analysis of AI's potential impact and strategic implementation within the firm. "The motivation was simply to make sure we were tapping into AI’s full potential, responsibly, to best serve our clients," he explained in a discussion with the Associated Press. His responsibilities encompass working collaboratively with a diverse range of sectors, including technology, healthcare, and hospitality.</w:t>
      </w:r>
      <w:r/>
    </w:p>
    <w:p>
      <w:r/>
      <w:r>
        <w:t>In analysing the current landscape, Priest noted that AI is now an integral aspect of operations for a significant percentage of businesses. A survey conducted by PwC among Fortune 1000 companies revealed that nearly half of the respondents indicate that AI is fully embedded in their workflows, while about one-third have incorporated it into their products and services. This not only signifies the technological deployment of AI but also a strategic transformation, as about 73% of CEOs surveyed acknowledged the potential of AI to shift their existing business models.</w:t>
      </w:r>
      <w:r/>
    </w:p>
    <w:p>
      <w:r/>
      <w:r>
        <w:t>Priest emphasised the transformative capabilities of generative AI, particularly in the realm of consumer engagement and product development. For instance, he provided an example from the cruising sector, illustrating how traditional methods of predicting consumer preferences have evolved. Companies can now utilise generative AI to personalise the experiences of their consumers directly. This could manifest in a cruising company having a system that tailors onboard offerings according to individual preferences, such as preferred foods or luxury products. This shift allows businesses to enhance customer satisfaction through bespoke services that were previously challenging to implement.</w:t>
      </w:r>
      <w:r/>
    </w:p>
    <w:p>
      <w:r/>
      <w:r>
        <w:t>However, Priest also alerted companies to the inherent risks associated with the adoption of AI. He cautioned that AI is not a uniform solution and that varying levels of technological maturity exist across applications. For instance, issues have arisen within contact centres where AI agents have provided inaccurate information to customers. To mitigate such risks, he advocates for implementing a "maturity test" to evaluate the readiness of AI technologies, especially those that directly interact with customers. There is also the necessity of safeguarding internal data to prevent unintended consequences such as an AI model inadvertently being trained on confidential information.</w:t>
      </w:r>
      <w:r/>
    </w:p>
    <w:p>
      <w:r/>
      <w:r>
        <w:t>In contrast to these risks, Priest pointed out that there are substantial dangers for businesses that hesitate to embrace AI. He believes that companies that develop and execute a robust AI strategy now stand to gain significant competitive advantages in the long run. Drawing parallels with the early internet era, he suggested that businesses that adopt innovative technologies early tend to emerge as long-term winners in their respective fields, a trend he anticipates will be mirrored with the current advancements in AI.</w:t>
      </w:r>
      <w:r/>
    </w:p>
    <w:p>
      <w:r/>
      <w:r>
        <w:t>As these trends continue to unfurl, the implications of AI integration will remain a crucial focal point for businesses seeking to navigate the complexities of a rapidly changing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https://www.ciodive.com/news/PwC-chief-ai-officer-dan-priest/721397/</w:t>
        </w:r>
      </w:hyperlink>
      <w:r>
        <w:t xml:space="preserve"> - Corroborates the appointment of Dan Priest as Chief AI Officer at PwC and his role in guiding the firm's AI strategy and implementation.</w:t>
      </w:r>
      <w:r/>
    </w:p>
    <w:p>
      <w:pPr>
        <w:pStyle w:val="ListNumber"/>
        <w:spacing w:line="240" w:lineRule="auto"/>
        <w:ind w:left="720"/>
      </w:pPr>
      <w:r/>
      <w:hyperlink r:id="rId11">
        <w:r>
          <w:rPr>
            <w:color w:val="0000EE"/>
            <w:u w:val="single"/>
          </w:rPr>
          <w:t>https://www.pwc.com/us/en/contacts/d/dan-priest.html</w:t>
        </w:r>
      </w:hyperlink>
      <w:r>
        <w:t xml:space="preserve"> - Provides details on Dan Priest's background, responsibilities, and experience as the US Chief AI Officer for PwC.</w:t>
      </w:r>
      <w:r/>
    </w:p>
    <w:p>
      <w:pPr>
        <w:pStyle w:val="ListNumber"/>
        <w:spacing w:line="240" w:lineRule="auto"/>
        <w:ind w:left="720"/>
      </w:pPr>
      <w:r/>
      <w:hyperlink r:id="rId12">
        <w:r>
          <w:rPr>
            <w:color w:val="0000EE"/>
            <w:u w:val="single"/>
          </w:rPr>
          <w:t>https://www.pwc.com/us/en/about-us/newsroom/press-releases/chief-ai-officer-sustainability-executive-sponsor.html</w:t>
        </w:r>
      </w:hyperlink>
      <w:r>
        <w:t xml:space="preserve"> - Supports the information on PwC's investment in AI and Dan Priest's role in leading the firm's AI initiatives.</w:t>
      </w:r>
      <w:r/>
    </w:p>
    <w:p>
      <w:pPr>
        <w:pStyle w:val="ListNumber"/>
        <w:spacing w:line="240" w:lineRule="auto"/>
        <w:ind w:left="720"/>
      </w:pPr>
      <w:r/>
      <w:hyperlink r:id="rId10">
        <w:r>
          <w:rPr>
            <w:color w:val="0000EE"/>
            <w:u w:val="single"/>
          </w:rPr>
          <w:t>https://www.ciodive.com/news/PwC-chief-ai-officer-dan-priest/721397/</w:t>
        </w:r>
      </w:hyperlink>
      <w:r>
        <w:t xml:space="preserve"> - Discusses the survey findings on the integration of AI in Fortune 1000 companies and the strategic transformation it brings.</w:t>
      </w:r>
      <w:r/>
    </w:p>
    <w:p>
      <w:pPr>
        <w:pStyle w:val="ListNumber"/>
        <w:spacing w:line="240" w:lineRule="auto"/>
        <w:ind w:left="720"/>
      </w:pPr>
      <w:r/>
      <w:hyperlink r:id="rId12">
        <w:r>
          <w:rPr>
            <w:color w:val="0000EE"/>
            <w:u w:val="single"/>
          </w:rPr>
          <w:t>https://www.pwc.com/us/en/about-us/newsroom/press-releases/chief-ai-officer-sustainability-executive-sponsor.html</w:t>
        </w:r>
      </w:hyperlink>
      <w:r>
        <w:t xml:space="preserve"> - Highlights the transformative capabilities of generative AI and its potential to shift business models, as mentioned by Dan Priest.</w:t>
      </w:r>
      <w:r/>
    </w:p>
    <w:p>
      <w:pPr>
        <w:pStyle w:val="ListNumber"/>
        <w:spacing w:line="240" w:lineRule="auto"/>
        <w:ind w:left="720"/>
      </w:pPr>
      <w:r/>
      <w:hyperlink r:id="rId10">
        <w:r>
          <w:rPr>
            <w:color w:val="0000EE"/>
            <w:u w:val="single"/>
          </w:rPr>
          <w:t>https://www.ciodive.com/news/PwC-chief-ai-officer-dan-priest/721397/</w:t>
        </w:r>
      </w:hyperlink>
      <w:r>
        <w:t xml:space="preserve"> - Mentions the risks associated with AI adoption, such as issues in contact centers and the need for a 'maturity test' to evaluate AI readiness.</w:t>
      </w:r>
      <w:r/>
    </w:p>
    <w:p>
      <w:pPr>
        <w:pStyle w:val="ListNumber"/>
        <w:spacing w:line="240" w:lineRule="auto"/>
        <w:ind w:left="720"/>
      </w:pPr>
      <w:r/>
      <w:hyperlink r:id="rId11">
        <w:r>
          <w:rPr>
            <w:color w:val="0000EE"/>
            <w:u w:val="single"/>
          </w:rPr>
          <w:t>https://www.pwc.com/us/en/contacts/d/dan-priest.html</w:t>
        </w:r>
      </w:hyperlink>
      <w:r>
        <w:t xml:space="preserve"> - Emphasizes the importance of safeguarding internal data to prevent unintended consequences of AI model training.</w:t>
      </w:r>
      <w:r/>
    </w:p>
    <w:p>
      <w:pPr>
        <w:pStyle w:val="ListNumber"/>
        <w:spacing w:line="240" w:lineRule="auto"/>
        <w:ind w:left="720"/>
      </w:pPr>
      <w:r/>
      <w:hyperlink r:id="rId10">
        <w:r>
          <w:rPr>
            <w:color w:val="0000EE"/>
            <w:u w:val="single"/>
          </w:rPr>
          <w:t>https://www.ciodive.com/news/PwC-chief-ai-officer-dan-priest/721397/</w:t>
        </w:r>
      </w:hyperlink>
      <w:r>
        <w:t xml:space="preserve"> - Warns about the dangers for businesses that hesitate to embrace AI and the potential competitive advantages for early adopters.</w:t>
      </w:r>
      <w:r/>
    </w:p>
    <w:p>
      <w:pPr>
        <w:pStyle w:val="ListNumber"/>
        <w:spacing w:line="240" w:lineRule="auto"/>
        <w:ind w:left="720"/>
      </w:pPr>
      <w:r/>
      <w:hyperlink r:id="rId12">
        <w:r>
          <w:rPr>
            <w:color w:val="0000EE"/>
            <w:u w:val="single"/>
          </w:rPr>
          <w:t>https://www.pwc.com/us/en/about-us/newsroom/press-releases/chief-ai-officer-sustainability-executive-sponsor.html</w:t>
        </w:r>
      </w:hyperlink>
      <w:r>
        <w:t xml:space="preserve"> - Draws parallels with the early internet era and the long-term benefits of adopting innovative technologies like AI.</w:t>
      </w:r>
      <w:r/>
    </w:p>
    <w:p>
      <w:pPr>
        <w:pStyle w:val="ListNumber"/>
        <w:spacing w:line="240" w:lineRule="auto"/>
        <w:ind w:left="720"/>
      </w:pPr>
      <w:r/>
      <w:hyperlink r:id="rId10">
        <w:r>
          <w:rPr>
            <w:color w:val="0000EE"/>
            <w:u w:val="single"/>
          </w:rPr>
          <w:t>https://www.ciodive.com/news/PwC-chief-ai-officer-dan-priest/721397/</w:t>
        </w:r>
      </w:hyperlink>
      <w:r>
        <w:t xml:space="preserve"> - Highlights PwC's $1 billion investment in AI technologies and the firm's commitment to supporting clients in AI adoption.</w:t>
      </w:r>
      <w:r/>
    </w:p>
    <w:p>
      <w:pPr>
        <w:pStyle w:val="ListNumber"/>
        <w:spacing w:line="240" w:lineRule="auto"/>
        <w:ind w:left="720"/>
      </w:pPr>
      <w:r/>
      <w:hyperlink r:id="rId12">
        <w:r>
          <w:rPr>
            <w:color w:val="0000EE"/>
            <w:u w:val="single"/>
          </w:rPr>
          <w:t>https://www.pwc.com/us/en/about-us/newsroom/press-releases/chief-ai-officer-sustainability-executive-sponsor.html</w:t>
        </w:r>
      </w:hyperlink>
      <w:r>
        <w:t xml:space="preserve"> - Reiterates PwC's ongoing commitment to AI and sustainability, reflecting the firm's strategic focus on these areas.</w:t>
      </w:r>
      <w:r/>
    </w:p>
    <w:p>
      <w:pPr>
        <w:pStyle w:val="ListNumber"/>
        <w:spacing w:line="240" w:lineRule="auto"/>
        <w:ind w:left="720"/>
      </w:pPr>
      <w:r/>
      <w:hyperlink r:id="rId13">
        <w:r>
          <w:rPr>
            <w:color w:val="0000EE"/>
            <w:u w:val="single"/>
          </w:rPr>
          <w:t>https://www.pressandguide.com/2024/12/30/artificial-intelligence-2025-predictions/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dive.com/news/PwC-chief-ai-officer-dan-priest/721397/" TargetMode="External"/><Relationship Id="rId11" Type="http://schemas.openxmlformats.org/officeDocument/2006/relationships/hyperlink" Target="https://www.pwc.com/us/en/contacts/d/dan-priest.html" TargetMode="External"/><Relationship Id="rId12" Type="http://schemas.openxmlformats.org/officeDocument/2006/relationships/hyperlink" Target="https://www.pwc.com/us/en/about-us/newsroom/press-releases/chief-ai-officer-sustainability-executive-sponsor.html" TargetMode="External"/><Relationship Id="rId13" Type="http://schemas.openxmlformats.org/officeDocument/2006/relationships/hyperlink" Target="https://www.pressandguide.com/2024/12/30/artificial-intelligence-2025-predi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