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and blockchain industries transform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and blockchain industries have seen significant developments throughout 2024, marking a year of transformative shifts and innovations, as reported by Innovation &amp; Tech Today. Noteworthy milestones have included the approval of multiple spot Bitcoin exchange-traded funds (ETFs), strategic financial movements, and considerable events highlighting the dynamic nature of this sector.</w:t>
      </w:r>
      <w:r/>
    </w:p>
    <w:p>
      <w:r/>
      <w:r>
        <w:t xml:space="preserve">On January 10, the U.S. Securities and Exchange Commission (SEC) approved the first U.S.-listed ETFs designed to track Bitcoin, allowing major financial firms such as BlackRock, Ark Investments/21Shares, Fidelity, Invesco, and VanEck to commence trading from January 11. This pivotal move is regarded as a considerable advancement for the cryptocurrency landscape, further legitimising Bitcoin as an asset class. </w:t>
      </w:r>
      <w:r/>
    </w:p>
    <w:p>
      <w:r/>
      <w:r>
        <w:t>In another innovative development, the Empire State Building announced the launch of its Ambassador Program, which provides participants with unique NFTs as sign-up bonuses and rewards based on their engagement. These NFTs serve not only as digital collectibles but also as a means to unlock tailored experiences and incentives tied to the iconic building's Observatory.</w:t>
      </w:r>
      <w:r/>
    </w:p>
    <w:p>
      <w:r/>
      <w:r>
        <w:t>Further demonstrating the intersection of regulatory and security concerns in the crypto sphere, President Joe Biden took decisive action on May 14 by prohibiting MineOne Partners Ltd., a Chinese-backed cryptocurrency mining company, from ownership of land adjacent to a nuclear missile base in Wyoming. This directive has broader implications for national security and highlights ongoing scrutiny of foreign investments in critical infrastructure.</w:t>
      </w:r>
      <w:r/>
    </w:p>
    <w:p>
      <w:r/>
      <w:r>
        <w:t>The potential for risks within the cryptocurrency industry was underscored by a report from Crystal Intelligence revealing that the sector has suffered 785 reported hacks over the past 13 years, resulting in nearly $19 billion in stolen digital assets. This report revisited past exploits, including the notorious Plus Token fraud of 2019, which saw $2.9 billion in cryptocurrencies stolen.</w:t>
      </w:r>
      <w:r/>
    </w:p>
    <w:p>
      <w:r/>
      <w:r>
        <w:t>On the political front, former President Donald Trump reported raising over $4 million through various digital tokens for his "Trump 47" joint fundraising committee. The filed records indicate a diverse pool of over 1,000 donors, with significant contributions made in Bitcoin from numerous states, highlighting the intertwining of cryptocurrency and political fundraising.</w:t>
      </w:r>
      <w:r/>
    </w:p>
    <w:p>
      <w:r/>
      <w:r>
        <w:t>In Italy, Finance Minister Giancarlo Giorgetti faced opposition within his party regarding his initiative to increase taxes on cryptocurrency capital gains. Giorgetti defended this policy, arguing that cryptocurrencies do not tie back to substantial underlying assets, thus necessitating a distinct tax approach.</w:t>
      </w:r>
      <w:r/>
    </w:p>
    <w:p>
      <w:r/>
      <w:r>
        <w:t>Meanwhile, Wall Street’s integration of cryptocurrencies into traditional financial practices continued to evolve, with a variety of new tools for trading and hedging against Bitcoin exposure appearing. This includes the launch of options on spot Bitcoin ETFs and other products tailored for mainstream investors.</w:t>
      </w:r>
      <w:r/>
    </w:p>
    <w:p>
      <w:r/>
      <w:r>
        <w:t>However, not all news has been positive. The Dogecoin network experienced a severe disruption on December 12 after a hacker exploited vulnerabilities, causing a significant drop in operational nodes. This incident, executed by Andreas Kohl using a basic laptop, illuminated the inherent risks present within cryptocurrency infrastructures, prompting calls for enhanced security measures.</w:t>
      </w:r>
      <w:r/>
    </w:p>
    <w:p>
      <w:r/>
      <w:r>
        <w:t>Despite these challenges, the cryptocurrency sector has been recognised as a significant driving force behind tech stocks, particularly following the successful introduction of spot Bitcoin ETFs and the broad support from the crypto community witnessed during the recent electoral cycle led by Donald Trump.</w:t>
      </w:r>
      <w:r/>
    </w:p>
    <w:p>
      <w:r/>
      <w:r>
        <w:t>As 2024 draws to a close, the cryptocurrency landscape continues to exhibit rapid advancements and opportunities, positioning it as a central component of the broader technological and financial ecosystem. With expectations of further innovations ahead, stakeholders remain eager to navigate the evolving dynamics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https://www.mintz.com/insights-center/viewpoints/2401/2024-01-12-sec-approves-spot-bitcoin-etfs-gensler-still-disapproves</w:t>
        </w:r>
      </w:hyperlink>
      <w:r>
        <w:t xml:space="preserve"> - Corroborates the SEC's approval of spot Bitcoin ETFs on January 10, 2024, and provides details on the regulatory context and Chairman Gensler's stance.</w:t>
      </w:r>
      <w:r/>
    </w:p>
    <w:p>
      <w:pPr>
        <w:pStyle w:val="ListNumber"/>
        <w:spacing w:line="240" w:lineRule="auto"/>
        <w:ind w:left="720"/>
      </w:pPr>
      <w:r/>
      <w:hyperlink r:id="rId11">
        <w:r>
          <w:rPr>
            <w:color w:val="0000EE"/>
            <w:u w:val="single"/>
          </w:rPr>
          <w:t>https://www.wisdomtree.com/investments/blog/2024/02/12/january-2024-month-in-review-us-spot-bitcoin-etfs-approved</w:t>
        </w:r>
      </w:hyperlink>
      <w:r>
        <w:t xml:space="preserve"> - Supports the approval of spot Bitcoin ETFs by the SEC on January 10, 2024, and discusses the expansion of the investor base for Bitcoin.</w:t>
      </w:r>
      <w:r/>
    </w:p>
    <w:p>
      <w:pPr>
        <w:pStyle w:val="ListNumber"/>
        <w:spacing w:line="240" w:lineRule="auto"/>
        <w:ind w:left="720"/>
      </w:pPr>
      <w:r/>
      <w:hyperlink r:id="rId12">
        <w:r>
          <w:rPr>
            <w:color w:val="0000EE"/>
            <w:u w:val="single"/>
          </w:rPr>
          <w:t>https://crsreports.congress.gov/product/pdf/IF/IF12573</w:t>
        </w:r>
      </w:hyperlink>
      <w:r>
        <w:t xml:space="preserve"> - Provides detailed information on the SEC's approval of 11 spot Bitcoin ETPs, including the structure and implications of these ETFs.</w:t>
      </w:r>
      <w:r/>
    </w:p>
    <w:p>
      <w:pPr>
        <w:pStyle w:val="ListNumber"/>
        <w:spacing w:line="240" w:lineRule="auto"/>
        <w:ind w:left="720"/>
      </w:pPr>
      <w:r/>
      <w:hyperlink r:id="rId13">
        <w:r>
          <w:rPr>
            <w:color w:val="0000EE"/>
            <w:u w:val="single"/>
          </w:rPr>
          <w:t>https://www.investopedia.com/spot-bitcoin-etfs-8358373</w:t>
        </w:r>
      </w:hyperlink>
      <w:r>
        <w:t xml:space="preserve"> - Explains the approval of spot Bitcoin ETFs by the SEC, the differences between spot and futures ETFs, and the associated risks and benefits.</w:t>
      </w:r>
      <w:r/>
    </w:p>
    <w:p>
      <w:pPr>
        <w:pStyle w:val="ListNumber"/>
        <w:spacing w:line="240" w:lineRule="auto"/>
        <w:ind w:left="720"/>
      </w:pPr>
      <w:r/>
      <w:hyperlink r:id="rId10">
        <w:r>
          <w:rPr>
            <w:color w:val="0000EE"/>
            <w:u w:val="single"/>
          </w:rPr>
          <w:t>https://www.mintz.com/insights-center/viewpoints/2401/2024-01-12-sec-approves-spot-bitcoin-etfs-gensler-still-disapproves</w:t>
        </w:r>
      </w:hyperlink>
      <w:r>
        <w:t xml:space="preserve"> - Details the regulatory and security concerns, including Chairman Gensler's warnings about the risks associated with Bitcoin and the distinction between Bitcoin and other crypto assets.</w:t>
      </w:r>
      <w:r/>
    </w:p>
    <w:p>
      <w:pPr>
        <w:pStyle w:val="ListNumber"/>
        <w:spacing w:line="240" w:lineRule="auto"/>
        <w:ind w:left="720"/>
      </w:pPr>
      <w:r/>
      <w:hyperlink r:id="rId11">
        <w:r>
          <w:rPr>
            <w:color w:val="0000EE"/>
            <w:u w:val="single"/>
          </w:rPr>
          <w:t>https://www.wisdomtree.com/investments/blog/2024/02/12/january-2024-month-in-review-us-spot-bitcoin-etfs-approved</w:t>
        </w:r>
      </w:hyperlink>
      <w:r>
        <w:t xml:space="preserve"> - Highlights the significance of the SEC's approval for the cryptocurrency landscape and the potential for increased legitimacy and investor access to Bitcoin.</w:t>
      </w:r>
      <w:r/>
    </w:p>
    <w:p>
      <w:pPr>
        <w:pStyle w:val="ListNumber"/>
        <w:spacing w:line="240" w:lineRule="auto"/>
        <w:ind w:left="720"/>
      </w:pPr>
      <w:r/>
      <w:hyperlink r:id="rId12">
        <w:r>
          <w:rPr>
            <w:color w:val="0000EE"/>
            <w:u w:val="single"/>
          </w:rPr>
          <w:t>https://crsreports.congress.gov/product/pdf/IF/IF12573</w:t>
        </w:r>
      </w:hyperlink>
      <w:r>
        <w:t xml:space="preserve"> - Discusses the policy debates and regulatory considerations surrounding the approval of spot Bitcoin ETPs, including concerns about fraud and market manipulation.</w:t>
      </w:r>
      <w:r/>
    </w:p>
    <w:p>
      <w:pPr>
        <w:pStyle w:val="ListNumber"/>
        <w:spacing w:line="240" w:lineRule="auto"/>
        <w:ind w:left="720"/>
      </w:pPr>
      <w:r/>
      <w:hyperlink r:id="rId13">
        <w:r>
          <w:rPr>
            <w:color w:val="0000EE"/>
            <w:u w:val="single"/>
          </w:rPr>
          <w:t>https://www.investopedia.com/spot-bitcoin-etfs-8358373</w:t>
        </w:r>
      </w:hyperlink>
      <w:r>
        <w:t xml:space="preserve"> - Explains the future of spot Bitcoin ETFs, including the potential for enhanced liquidity and more stable prices in the Bitcoin market.</w:t>
      </w:r>
      <w:r/>
    </w:p>
    <w:p>
      <w:pPr>
        <w:pStyle w:val="ListNumber"/>
        <w:spacing w:line="240" w:lineRule="auto"/>
        <w:ind w:left="720"/>
      </w:pPr>
      <w:r/>
      <w:hyperlink r:id="rId10">
        <w:r>
          <w:rPr>
            <w:color w:val="0000EE"/>
            <w:u w:val="single"/>
          </w:rPr>
          <w:t>https://www.mintz.com/insights-center/viewpoints/2401/2024-01-12-sec-approves-spot-bitcoin-etfs-gensler-still-disapproves</w:t>
        </w:r>
      </w:hyperlink>
      <w:r>
        <w:t xml:space="preserve"> - Mentions the involvement of major financial firms such as BlackRock, Ark Investments/21Shares, Fidelity, Invesco, and VanEck in the newly approved spot Bitcoin ETFs.</w:t>
      </w:r>
      <w:r/>
    </w:p>
    <w:p>
      <w:pPr>
        <w:pStyle w:val="ListNumber"/>
        <w:spacing w:line="240" w:lineRule="auto"/>
        <w:ind w:left="720"/>
      </w:pPr>
      <w:r/>
      <w:hyperlink r:id="rId12">
        <w:r>
          <w:rPr>
            <w:color w:val="0000EE"/>
            <w:u w:val="single"/>
          </w:rPr>
          <w:t>https://crsreports.congress.gov/product/pdf/IF/IF12573</w:t>
        </w:r>
      </w:hyperlink>
      <w:r>
        <w:t xml:space="preserve"> - Lists the specific ETFs approved, their listing exchanges, and fees, providing a comprehensive overview of the approved spot Bitcoin ETPs.</w:t>
      </w:r>
      <w:r/>
    </w:p>
    <w:p>
      <w:pPr>
        <w:pStyle w:val="ListNumber"/>
        <w:spacing w:line="240" w:lineRule="auto"/>
        <w:ind w:left="720"/>
      </w:pPr>
      <w:r/>
      <w:hyperlink r:id="rId13">
        <w:r>
          <w:rPr>
            <w:color w:val="0000EE"/>
            <w:u w:val="single"/>
          </w:rPr>
          <w:t>https://www.investopedia.com/spot-bitcoin-etfs-8358373</w:t>
        </w:r>
      </w:hyperlink>
      <w:r>
        <w:t xml:space="preserve"> - Addresses the broader implications of the SEC's approval, including the potential for future products and the ongoing scrutiny of the cryptocurrency market.</w:t>
      </w:r>
      <w:r/>
    </w:p>
    <w:p>
      <w:pPr>
        <w:pStyle w:val="ListNumber"/>
        <w:spacing w:line="240" w:lineRule="auto"/>
        <w:ind w:left="720"/>
      </w:pPr>
      <w:r/>
      <w:hyperlink r:id="rId14">
        <w:r>
          <w:rPr>
            <w:color w:val="0000EE"/>
            <w:u w:val="single"/>
          </w:rPr>
          <w:t>https://innotechtoday.com/crypto-in-2024-big-moments-new-trends-and-whats-next/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tz.com/insights-center/viewpoints/2401/2024-01-12-sec-approves-spot-bitcoin-etfs-gensler-still-disapproves" TargetMode="External"/><Relationship Id="rId11" Type="http://schemas.openxmlformats.org/officeDocument/2006/relationships/hyperlink" Target="https://www.wisdomtree.com/investments/blog/2024/02/12/january-2024-month-in-review-us-spot-bitcoin-etfs-approved" TargetMode="External"/><Relationship Id="rId12" Type="http://schemas.openxmlformats.org/officeDocument/2006/relationships/hyperlink" Target="https://crsreports.congress.gov/product/pdf/IF/IF12573" TargetMode="External"/><Relationship Id="rId13" Type="http://schemas.openxmlformats.org/officeDocument/2006/relationships/hyperlink" Target="https://www.investopedia.com/spot-bitcoin-etfs-8358373" TargetMode="External"/><Relationship Id="rId14" Type="http://schemas.openxmlformats.org/officeDocument/2006/relationships/hyperlink" Target="https://innotechtoday.com/crypto-in-2024-big-moments-new-trends-and-what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