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experts warn of evolving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Cybersecurity experts are raising alarms about evolving cyber threats, with a pragmatic approach predicted to increase their potency. CSO Online highlights that even less technically skilled hackers may now leverage intricate attacks, compelling businesses and security teams of all sizes to brace themselves for highly customised cyber threats that are particularly challenging to identify and combat.</w:t>
      </w:r>
      <w:r/>
    </w:p>
    <w:p>
      <w:r/>
      <w:r>
        <w:t>A significant trend identified by experts is the increasing norm of software compromise. By 2025, cybercriminals are expected to focus on undermining little-known but widely used third-party open-source libraries, inserting malware within these software components. This development indicates that attackers are adopting a more patient and long-term strategy, specifically targeting software supply chains over extended periods. If malicious code infiltrates the software supply chain under the guise of legitimacy, it can spread malware efficiently. Identifying and defending against such threats within open-source ecosystems poses considerable challenges for companies.</w:t>
      </w:r>
      <w:r/>
    </w:p>
    <w:p>
      <w:r/>
      <w:r>
        <w:t>Furthermore, generative AI (GenAI) technologies have opened up new attack surfaces. While expectations surrounding GenAI's impact on IT infrastructures have often gone unmet, with disappointing returns on investment reported by many user companies, the technology has profoundly altered sectors such as audio and video generation. It has also garnered significant media attention due to the rise of deep fakes, which present unique challenges in terms of verification and authentication of content.</w:t>
      </w:r>
      <w:r/>
    </w:p>
    <w:p>
      <w:r/>
      <w:r>
        <w:t>These insights into the future landscape of cyber threats illustrate the need for businesses to adapt to a rapidly evolving digital environment. As cybercriminal tactics grow increasingly sophisticated, understanding these trends is essential for companies looking to bolster their cybersecurity measures.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https://blog.phylum.io/2025-trends-predictions-ai-shadow-application-development-and-nation-state-attacks/</w:t>
        </w:r>
      </w:hyperlink>
      <w:r>
        <w:t xml:space="preserve"> - This article supports the claim that software supply chain attacks, particularly those originating from the open-source ecosystem, are expected to increase in 2025, with attackers using more sophisticated methods like typosquatting, dependency confusion, and nation-state attacks.</w:t>
      </w:r>
      <w:r/>
    </w:p>
    <w:p>
      <w:pPr>
        <w:pStyle w:val="ListNumber"/>
        <w:spacing w:line="240" w:lineRule="auto"/>
        <w:ind w:left="720"/>
      </w:pPr>
      <w:r/>
      <w:hyperlink r:id="rId10">
        <w:r>
          <w:rPr>
            <w:color w:val="0000EE"/>
            <w:u w:val="single"/>
          </w:rPr>
          <w:t>https://blog.phylum.io/2025-trends-predictions-ai-shadow-application-development-and-nation-state-attacks/</w:t>
        </w:r>
      </w:hyperlink>
      <w:r>
        <w:t xml:space="preserve"> - It also highlights the use of generative AI by attackers to create new attack vectors and the potential for malicious code to be inserted into trusted open-source packages.</w:t>
      </w:r>
      <w:r/>
    </w:p>
    <w:p>
      <w:pPr>
        <w:pStyle w:val="ListNumber"/>
        <w:spacing w:line="240" w:lineRule="auto"/>
        <w:ind w:left="720"/>
      </w:pPr>
      <w:r/>
      <w:hyperlink r:id="rId11">
        <w:r>
          <w:rPr>
            <w:color w:val="0000EE"/>
            <w:u w:val="single"/>
          </w:rPr>
          <w:t>https://cloud.google.com/blog/topics/threat-intelligence/cybersecurity-forecast-2025/?hl=en</w:t>
        </w:r>
      </w:hyperlink>
      <w:r>
        <w:t xml:space="preserve"> - This article corroborates the increasing use of AI by threat actors for sophisticated phishing, vishing, and social engineering attacks, as well as the use of deepfakes for identity theft and fraud.</w:t>
      </w:r>
      <w:r/>
    </w:p>
    <w:p>
      <w:pPr>
        <w:pStyle w:val="ListNumber"/>
        <w:spacing w:line="240" w:lineRule="auto"/>
        <w:ind w:left="720"/>
      </w:pPr>
      <w:r/>
      <w:hyperlink r:id="rId11">
        <w:r>
          <w:rPr>
            <w:color w:val="0000EE"/>
            <w:u w:val="single"/>
          </w:rPr>
          <w:t>https://cloud.google.com/blog/topics/threat-intelligence/cybersecurity-forecast-2025/?hl=en</w:t>
        </w:r>
      </w:hyperlink>
      <w:r>
        <w:t xml:space="preserve"> - It also mentions the continued involvement of nation-states like Russia, China, Iran, and North Korea in cyber attacks aligned with their geopolitical interests.</w:t>
      </w:r>
      <w:r/>
    </w:p>
    <w:p>
      <w:pPr>
        <w:pStyle w:val="ListNumber"/>
        <w:spacing w:line="240" w:lineRule="auto"/>
        <w:ind w:left="720"/>
      </w:pPr>
      <w:r/>
      <w:hyperlink r:id="rId12">
        <w:r>
          <w:rPr>
            <w:color w:val="0000EE"/>
            <w:u w:val="single"/>
          </w:rPr>
          <w:t>https://xygeni.io/blog/secure-software-supply-chain-lessons-and-predictions-for-2025/</w:t>
        </w:r>
      </w:hyperlink>
      <w:r>
        <w:t xml:space="preserve"> - This article supports the trend of targeting open-source software with attacks such as dependency hijacking and malicious code injection, and the importance of using advanced Software Composition Analysis (SCA) tools to detect these threats.</w:t>
      </w:r>
      <w:r/>
    </w:p>
    <w:p>
      <w:pPr>
        <w:pStyle w:val="ListNumber"/>
        <w:spacing w:line="240" w:lineRule="auto"/>
        <w:ind w:left="720"/>
      </w:pPr>
      <w:r/>
      <w:hyperlink r:id="rId12">
        <w:r>
          <w:rPr>
            <w:color w:val="0000EE"/>
            <w:u w:val="single"/>
          </w:rPr>
          <w:t>https://xygeni.io/blog/secure-software-supply-chain-lessons-and-predictions-for-2025/</w:t>
        </w:r>
      </w:hyperlink>
      <w:r>
        <w:t xml:space="preserve"> - It emphasizes the need for continuous monitoring and up-to-date SBOM management to secure the software supply chain.</w:t>
      </w:r>
      <w:r/>
    </w:p>
    <w:p>
      <w:pPr>
        <w:pStyle w:val="ListNumber"/>
        <w:spacing w:line="240" w:lineRule="auto"/>
        <w:ind w:left="720"/>
      </w:pPr>
      <w:r/>
      <w:hyperlink r:id="rId10">
        <w:r>
          <w:rPr>
            <w:color w:val="0000EE"/>
            <w:u w:val="single"/>
          </w:rPr>
          <w:t>https://blog.phylum.io/2025-trends-predictions-ai-shadow-application-development-and-nation-state-attacks/</w:t>
        </w:r>
      </w:hyperlink>
      <w:r>
        <w:t xml:space="preserve"> - This article details how attackers are using automation and generative AI to create persistent and hard-to-detect attacks in the open-source ecosystem.</w:t>
      </w:r>
      <w:r/>
    </w:p>
    <w:p>
      <w:pPr>
        <w:pStyle w:val="ListNumber"/>
        <w:spacing w:line="240" w:lineRule="auto"/>
        <w:ind w:left="720"/>
      </w:pPr>
      <w:r/>
      <w:hyperlink r:id="rId11">
        <w:r>
          <w:rPr>
            <w:color w:val="0000EE"/>
            <w:u w:val="single"/>
          </w:rPr>
          <w:t>https://cloud.google.com/blog/topics/threat-intelligence/cybersecurity-forecast-2025/?hl=en</w:t>
        </w:r>
      </w:hyperlink>
      <w:r>
        <w:t xml:space="preserve"> - It highlights the ongoing threat of ransomware and multifaceted extortion, which remain highly disruptive forms of cyber crime.</w:t>
      </w:r>
      <w:r/>
    </w:p>
    <w:p>
      <w:pPr>
        <w:pStyle w:val="ListNumber"/>
        <w:spacing w:line="240" w:lineRule="auto"/>
        <w:ind w:left="720"/>
      </w:pPr>
      <w:r/>
      <w:hyperlink r:id="rId10">
        <w:r>
          <w:rPr>
            <w:color w:val="0000EE"/>
            <w:u w:val="single"/>
          </w:rPr>
          <w:t>https://blog.phylum.io/2025-trends-predictions-ai-shadow-application-development-and-nation-state-attacks/</w:t>
        </w:r>
      </w:hyperlink>
      <w:r>
        <w:t xml:space="preserve"> - This article explains how the adoption of generative AI tools by developers can inadvertently introduce new vulnerabilities, such as prompt injection attacks.</w:t>
      </w:r>
      <w:r/>
    </w:p>
    <w:p>
      <w:pPr>
        <w:pStyle w:val="ListNumber"/>
        <w:spacing w:line="240" w:lineRule="auto"/>
        <w:ind w:left="720"/>
      </w:pPr>
      <w:r/>
      <w:hyperlink r:id="rId12">
        <w:r>
          <w:rPr>
            <w:color w:val="0000EE"/>
            <w:u w:val="single"/>
          </w:rPr>
          <w:t>https://xygeni.io/blog/secure-software-supply-chain-lessons-and-predictions-for-2025/</w:t>
        </w:r>
      </w:hyperlink>
      <w:r>
        <w:t xml:space="preserve"> - It provides examples of recent attacks, such as the XZ backdoor attack, which demonstrate how trusted libraries can be compromised to spread malware globally.</w:t>
      </w:r>
      <w:r/>
    </w:p>
    <w:p>
      <w:pPr>
        <w:pStyle w:val="ListNumber"/>
        <w:spacing w:line="240" w:lineRule="auto"/>
        <w:ind w:left="720"/>
      </w:pPr>
      <w:r/>
      <w:hyperlink r:id="rId11">
        <w:r>
          <w:rPr>
            <w:color w:val="0000EE"/>
            <w:u w:val="single"/>
          </w:rPr>
          <w:t>https://cloud.google.com/blog/topics/threat-intelligence/cybersecurity-forecast-2025/?hl=en</w:t>
        </w:r>
      </w:hyperlink>
      <w:r>
        <w:t xml:space="preserve"> - This article underscores the necessity for businesses to adapt to evolving cyber threats, including those facilitated by AI and nation-state actors, to bolster their cybersecurity measures.</w:t>
      </w:r>
      <w:r/>
    </w:p>
    <w:p>
      <w:pPr>
        <w:pStyle w:val="ListNumber"/>
        <w:spacing w:line="240" w:lineRule="auto"/>
        <w:ind w:left="720"/>
      </w:pPr>
      <w:r/>
      <w:hyperlink r:id="rId13">
        <w:r>
          <w:rPr>
            <w:color w:val="0000EE"/>
            <w:u w:val="single"/>
          </w:rPr>
          <w:t>https://www.csoonline.com/article/3625151/ciso-traumjob-oder-eher-albtraum.html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hylum.io/2025-trends-predictions-ai-shadow-application-development-and-nation-state-attacks/" TargetMode="External"/><Relationship Id="rId11" Type="http://schemas.openxmlformats.org/officeDocument/2006/relationships/hyperlink" Target="https://cloud.google.com/blog/topics/threat-intelligence/cybersecurity-forecast-2025/?hl=en" TargetMode="External"/><Relationship Id="rId12" Type="http://schemas.openxmlformats.org/officeDocument/2006/relationships/hyperlink" Target="https://xygeni.io/blog/secure-software-supply-chain-lessons-and-predictions-for-2025/" TargetMode="External"/><Relationship Id="rId13" Type="http://schemas.openxmlformats.org/officeDocument/2006/relationships/hyperlink" Target="https://www.csoonline.com/article/3625151/ciso-traumjob-oder-eher-albtrau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