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Drone industry braces for pivotal changes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drone industry is gearing up for significant changes as it approaches 2025, with insights from Matt Sloane, co-founder and Chief Strategy Officer at SkyfireAI, reflecting on the evolution of regulation, technological advancements, and market dynamics. In his latest forecast, Sloane focuses on key developments including the anticipated Part 108 regulations, the ongoing complexities regarding Chinese drone technology, and the impact of recent mergers and acquisitions.</w:t>
      </w:r>
      <w:r/>
    </w:p>
    <w:p>
      <w:r/>
      <w:r>
        <w:t>In the past year, the drone sector witnessed pivotal events, such as the FAA Reauthorization of 2024, which established a framework for future regulations including Part 108. This upcoming legislation, which is expected to address beyond visual line of sight (BVLOS) operations, has been delayed but is considered crucial for the future of the industry. Sloane emphasises, "It is absolutely CRITICAL that it be released before the change of administration," highlighting concerns over potential disruptions should a new administration take office without these regulations in place.</w:t>
      </w:r>
      <w:r/>
    </w:p>
    <w:p>
      <w:r/>
      <w:r>
        <w:t>The complexities surrounding Chinese-made drones, particularly those from companies like DJI and Autel, have continued to dominate discussions in Washington. The National Defense Authorization Act (NDAA) recently passed without a full inclusion of the Countering CCP Drones Act, which has resulted in a one-year period for determining any national security threats posed by these companies. Sloane notes a prevailing sentiment among industry leaders, stating, "some in Washington are already taking a victory lap," but he cautions that the threat of significant regulation remains.</w:t>
      </w:r>
      <w:r/>
    </w:p>
    <w:p>
      <w:r/>
      <w:r>
        <w:t>Market consolidation within the drone industry is another focal point of Sloane's analysis, with an increase in mergers and acquisitions expected. Notable transactions in the past year included Flock Safety acquiring Aerodome and Aerovironment purchasing Blue Halo, along with Echelon AI's acquisition of Skyfire. Sloane points out that these developments indicate a growing trend where hardware manufacturers seek software and accessory partnerships to enhance their offerings. Additionally, he observes that American and allied companies may be more prominently featured as the industry moves away from reliance on Chinese technology.</w:t>
      </w:r>
      <w:r/>
    </w:p>
    <w:p>
      <w:r/>
      <w:r>
        <w:t>Another notable trend is the growing role of Artificial Intelligence within the drone sector. Sloane predicts that AI will become a central focus in 2025, with advancements in autonomy and data analysis likely to be a game changer for BVLOS operations. This evolution in technology is expected to lead to the introduction of products that offer true artificial intelligence capabilities, albeit many products may initially feature only basic smart automation.</w:t>
      </w:r>
      <w:r/>
    </w:p>
    <w:p>
      <w:r/>
      <w:r>
        <w:t>Overall, Sloane’s insights suggest that the drone industry is entering a stage marked by critical developments in regulations and technology, alongside significant shifts in market dynamics. As the sector adapts to these changes, it may well identify 2025 as a pivotal moment in its growth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https://www.dronepilotgroundschool.com/part-108/</w:t>
        </w:r>
      </w:hyperlink>
      <w:r>
        <w:t xml:space="preserve"> - Corroborates the upcoming Part 108 regulations by the FAA, focusing on beyond visual line of sight (BVLOS) operations and its significance in the drone industry.</w:t>
      </w:r>
      <w:r/>
    </w:p>
    <w:p>
      <w:pPr>
        <w:pStyle w:val="ListNumber"/>
        <w:spacing w:line="240" w:lineRule="auto"/>
        <w:ind w:left="720"/>
      </w:pPr>
      <w:r/>
      <w:hyperlink r:id="rId11">
        <w:r>
          <w:rPr>
            <w:color w:val="0000EE"/>
            <w:u w:val="single"/>
          </w:rPr>
          <w:t>https://dronelife.com/2024/10/28/u-s-lawmakers-push-faa-for-timely-bvlos-rule-implementation/</w:t>
        </w:r>
      </w:hyperlink>
      <w:r>
        <w:t xml:space="preserve"> - Supports the information about the FAA Reauthorization Act of 2024 and the deadlines for issuing the Part 108 rule.</w:t>
      </w:r>
      <w:r/>
    </w:p>
    <w:p>
      <w:pPr>
        <w:pStyle w:val="ListNumber"/>
        <w:spacing w:line="240" w:lineRule="auto"/>
        <w:ind w:left="720"/>
      </w:pPr>
      <w:r/>
      <w:hyperlink r:id="rId10">
        <w:r>
          <w:rPr>
            <w:color w:val="0000EE"/>
            <w:u w:val="single"/>
          </w:rPr>
          <w:t>https://www.dronepilotgroundschool.com/part-108/</w:t>
        </w:r>
      </w:hyperlink>
      <w:r>
        <w:t xml:space="preserve"> - Provides details on the expected provisions and implications of the Part 108 rule, including operational limitations and safety measures.</w:t>
      </w:r>
      <w:r/>
    </w:p>
    <w:p>
      <w:pPr>
        <w:pStyle w:val="ListNumber"/>
        <w:spacing w:line="240" w:lineRule="auto"/>
        <w:ind w:left="720"/>
      </w:pPr>
      <w:r/>
      <w:hyperlink r:id="rId12">
        <w:r>
          <w:rPr>
            <w:color w:val="0000EE"/>
            <w:u w:val="single"/>
          </w:rPr>
          <w:t>https://uavsystemsinternational.com/pages/china-drone-laws</w:t>
        </w:r>
      </w:hyperlink>
      <w:r>
        <w:t xml:space="preserve"> - Discusses the complexities and regulations surrounding Chinese-made drones, including registration and licensing requirements in China.</w:t>
      </w:r>
      <w:r/>
    </w:p>
    <w:p>
      <w:pPr>
        <w:pStyle w:val="ListNumber"/>
        <w:spacing w:line="240" w:lineRule="auto"/>
        <w:ind w:left="720"/>
      </w:pPr>
      <w:r/>
      <w:hyperlink r:id="rId13">
        <w:r>
          <w:rPr>
            <w:color w:val="0000EE"/>
            <w:u w:val="single"/>
          </w:rPr>
          <w:t>https://uavcoach.com/drone-laws-in-china/</w:t>
        </w:r>
      </w:hyperlink>
      <w:r>
        <w:t xml:space="preserve"> - Details the specific regulations and restrictions for flying drones in China, such as no-fly zones and altitude limits.</w:t>
      </w:r>
      <w:r/>
    </w:p>
    <w:p>
      <w:pPr>
        <w:pStyle w:val="ListNumber"/>
        <w:spacing w:line="240" w:lineRule="auto"/>
        <w:ind w:left="720"/>
      </w:pPr>
      <w:r/>
      <w:hyperlink r:id="rId10">
        <w:r>
          <w:rPr>
            <w:color w:val="0000EE"/>
            <w:u w:val="single"/>
          </w:rPr>
          <w:t>https://www.dronepilotgroundschool.com/part-108/</w:t>
        </w:r>
      </w:hyperlink>
      <w:r>
        <w:t xml:space="preserve"> - Mentions the FAA Reauthorization Act of 2024 and its mandate for creating the Part 108 rule to address BVLOS operations.</w:t>
      </w:r>
      <w:r/>
    </w:p>
    <w:p>
      <w:pPr>
        <w:pStyle w:val="ListNumber"/>
        <w:spacing w:line="240" w:lineRule="auto"/>
        <w:ind w:left="720"/>
      </w:pPr>
      <w:r/>
      <w:hyperlink r:id="rId11">
        <w:r>
          <w:rPr>
            <w:color w:val="0000EE"/>
            <w:u w:val="single"/>
          </w:rPr>
          <w:t>https://dronelife.com/2024/10/28/u-s-lawmakers-push-faa-for-timely-bvlos-rule-implementation/</w:t>
        </w:r>
      </w:hyperlink>
      <w:r>
        <w:t xml:space="preserve"> - Highlights the urgency and importance of the Part 108 rule for safe and scalable drone operations in U.S. airspace.</w:t>
      </w:r>
      <w:r/>
    </w:p>
    <w:p>
      <w:pPr>
        <w:pStyle w:val="ListNumber"/>
        <w:spacing w:line="240" w:lineRule="auto"/>
        <w:ind w:left="720"/>
      </w:pPr>
      <w:r/>
      <w:hyperlink r:id="rId10">
        <w:r>
          <w:rPr>
            <w:color w:val="0000EE"/>
            <w:u w:val="single"/>
          </w:rPr>
          <w:t>https://www.dronepilotgroundschool.com/part-108/</w:t>
        </w:r>
      </w:hyperlink>
      <w:r>
        <w:t xml:space="preserve"> - Explains the potential impact of the Part 108 rule on various industries, including delivery, infrastructure inspection, and agricultural monitoring.</w:t>
      </w:r>
      <w:r/>
    </w:p>
    <w:p>
      <w:pPr>
        <w:pStyle w:val="ListNumber"/>
        <w:spacing w:line="240" w:lineRule="auto"/>
        <w:ind w:left="720"/>
      </w:pPr>
      <w:r/>
      <w:hyperlink r:id="rId13">
        <w:r>
          <w:rPr>
            <w:color w:val="0000EE"/>
            <w:u w:val="single"/>
          </w:rPr>
          <w:t>https://uavcoach.com/drone-laws-in-china/</w:t>
        </w:r>
      </w:hyperlink>
      <w:r>
        <w:t xml:space="preserve"> - Describes the licensing requirements for commercial drone use in China, including the need for a legal business entity and liability insurance.</w:t>
      </w:r>
      <w:r/>
    </w:p>
    <w:p>
      <w:pPr>
        <w:pStyle w:val="ListNumber"/>
        <w:spacing w:line="240" w:lineRule="auto"/>
        <w:ind w:left="720"/>
      </w:pPr>
      <w:r/>
      <w:hyperlink r:id="rId12">
        <w:r>
          <w:rPr>
            <w:color w:val="0000EE"/>
            <w:u w:val="single"/>
          </w:rPr>
          <w:t>https://uavsystemsinternational.com/pages/china-drone-laws</w:t>
        </w:r>
      </w:hyperlink>
      <w:r>
        <w:t xml:space="preserve"> - Outlines the general drone laws in China, such as restrictions on flying over people or large crowds and the requirement for certification of drone operators.</w:t>
      </w:r>
      <w:r/>
    </w:p>
    <w:p>
      <w:pPr>
        <w:pStyle w:val="ListNumber"/>
        <w:spacing w:line="240" w:lineRule="auto"/>
        <w:ind w:left="720"/>
      </w:pPr>
      <w:r/>
      <w:hyperlink r:id="rId11">
        <w:r>
          <w:rPr>
            <w:color w:val="0000EE"/>
            <w:u w:val="single"/>
          </w:rPr>
          <w:t>https://dronelife.com/2024/10/28/u-s-lawmakers-push-faa-for-timely-bvlos-rule-implementation/</w:t>
        </w:r>
      </w:hyperlink>
      <w:r>
        <w:t xml:space="preserve"> - Emphasizes the role of lawmakers in pushing for the timely implementation of the BVLOS rule, reflecting concerns over regulatory disruptions.</w:t>
      </w:r>
      <w:r/>
    </w:p>
    <w:p>
      <w:pPr>
        <w:pStyle w:val="ListNumber"/>
        <w:spacing w:line="240" w:lineRule="auto"/>
        <w:ind w:left="720"/>
      </w:pPr>
      <w:r/>
      <w:hyperlink r:id="rId14">
        <w:r>
          <w:rPr>
            <w:color w:val="0000EE"/>
            <w:u w:val="single"/>
          </w:rPr>
          <w:t>https://dronelife.com/2024/12/31/skyfireais-2025-drone-industry-forecast-what-last-years-predictions-got-right-and-whats-next/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ronepilotgroundschool.com/part-108/" TargetMode="External"/><Relationship Id="rId11" Type="http://schemas.openxmlformats.org/officeDocument/2006/relationships/hyperlink" Target="https://dronelife.com/2024/10/28/u-s-lawmakers-push-faa-for-timely-bvlos-rule-implementation/" TargetMode="External"/><Relationship Id="rId12" Type="http://schemas.openxmlformats.org/officeDocument/2006/relationships/hyperlink" Target="https://uavsystemsinternational.com/pages/china-drone-laws" TargetMode="External"/><Relationship Id="rId13" Type="http://schemas.openxmlformats.org/officeDocument/2006/relationships/hyperlink" Target="https://uavcoach.com/drone-laws-in-china/" TargetMode="External"/><Relationship Id="rId14" Type="http://schemas.openxmlformats.org/officeDocument/2006/relationships/hyperlink" Target="https://dronelife.com/2024/12/31/skyfireais-2025-drone-industry-forecast-what-last-years-predictions-got-right-and-whats-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