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Mining industry's dual challenge: increasing production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push for decarbonization accelerates, the mining industry faces a significant challenge in balancing the need for increased production of essential minerals with the demands of sustainability. Events like the FT Mining Summit and MINExpo International in Las Vegas have underscored this urgency, focusing on fleet electrification and operational efficiency as key components of the industry’s transformation.</w:t>
      </w:r>
      <w:r/>
    </w:p>
    <w:p>
      <w:r/>
      <w:r>
        <w:t>Fleet electrification is highlighted as a critical path toward sustainable mining. With governments worldwide implementing strict sustainability mandates, mining companies are being compelled to transition their off-highway vehicle fleets to electric alternatives. However, this shift comes with substantial challenges. The capital investment needed to replace conventional diesel-powered fleets is considerable and is exacerbated by additional costs associated with engineering, maintenance, training, and the installation of charging infrastructure in remote locations.</w:t>
      </w:r>
      <w:r/>
    </w:p>
    <w:p>
      <w:r/>
      <w:r>
        <w:t>A fundamental choice lies ahead for these companies regarding fleet management: whether to own or lease electrified vehicles. Ownership demands significant upfront capital expenditure (capex), while leasing incurs operational expenditure (opex), each with distinct financial and tax implications. The complexity of the sector’s scale and safety requirements further complicates this transition. Currently, electrification technologies designed for the heavy demands of large mining vehicles are still in their infancy, offering limited products specifically tailored for the industry. Overcoming these barriers will require strong collaborations within the supply chain to foster innovation and mitigate supply disruptions.</w:t>
      </w:r>
      <w:r/>
    </w:p>
    <w:p>
      <w:r/>
      <w:r>
        <w:t>Amid rising concerns about potential shortages of critical minerals such as lithium, cobalt, and rare earth elements, the mining industry is increasingly recognising its role in advancing circular economy principles. These materials are essential for the expanding renewable energy systems and electric vehicle markets. To manage rising demand sustainably, mining firms are encouraged to implement recycling initiatives and incorporate secondary resource utilisation into their practices. This strategy not only helps conserve finite resources but also diminishes reliance on new extractions, aligning better with environmental, social, and governance (ESG) goals.</w:t>
      </w:r>
      <w:r/>
    </w:p>
    <w:p>
      <w:r/>
      <w:r>
        <w:t>Data analytics and artificial intelligence (AI) are emerging as pivotal tools in enhancing operations within the sector. These technologies can significantly improve regulatory compliance, assist in forecasting energy production, and optimise grid performance. However, mining companies must also consider the carbon footprint associated with AI infrastructures and aim to power data centres with renewable energy sources.</w:t>
      </w:r>
      <w:r/>
    </w:p>
    <w:p>
      <w:r/>
      <w:r>
        <w:t xml:space="preserve">In a landscape characterised by rapid technological evolution and changing market demands, mining firms increasingly look towards mergers and acquisitions (M&amp;A) as a means to streamline operations and recalibrate their portfolios. Divesting from non-core assets allows companies to focus on key projects, while partnerships can drive innovation in electrification and green technology development. </w:t>
      </w:r>
      <w:r/>
    </w:p>
    <w:p>
      <w:r/>
      <w:r>
        <w:t>The geopolitical climate additionally influences the mining sector, particularly given China’s dominance in clean technology manufacturing. Trade restrictions and tariffs present risks that could hinder progress. Thus, fostering collaborative strategies with global stakeholders is essential for sustaining momentum toward net-zero goals.</w:t>
      </w:r>
      <w:r/>
    </w:p>
    <w:p>
      <w:r/>
      <w:r>
        <w:t xml:space="preserve">Looking to the future, the mining industry’s pathway towards decarbonization presents both challenges and opportunities. By embracing advanced technologies, adhering to circular economy principles, and forming strategic alliances, companies stand positioned to lead the green transition while addressing escalating demands for critical minerals. </w:t>
      </w:r>
      <w:r/>
    </w:p>
    <w:p>
      <w:r/>
      <w:r>
        <w:t>Despite the prospect of delayed returns due to significant immediate investments in sustainability initiatives, long-term benefits, such as reduced carbon emissions, enhanced operational efficiency, and the establishment of a more resilient supply chain, are becoming increasingly apparent. As the industry navigates this transformative era, the potential for greener and cleaner operational practices appears attainable.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https://www.bv.com/perspectives/navigating-decarbonization-in-mining</w:t>
        </w:r>
      </w:hyperlink>
      <w:r>
        <w:t xml:space="preserve"> - Corroborates the need for comprehensive energy strategies and long-term decarbonization roadmaps in the mining industry, highlighting the complexity and the long-term planning required.</w:t>
      </w:r>
      <w:r/>
    </w:p>
    <w:p>
      <w:pPr>
        <w:pStyle w:val="ListNumber"/>
        <w:spacing w:line="240" w:lineRule="auto"/>
        <w:ind w:left="720"/>
      </w:pPr>
      <w:r/>
      <w:hyperlink r:id="rId11">
        <w:r>
          <w:rPr>
            <w:color w:val="0000EE"/>
            <w:u w:val="single"/>
          </w:rPr>
          <w:t>https://www.gridcog.com/blog/electrifying-mining-fleets</w:t>
        </w:r>
      </w:hyperlink>
      <w:r>
        <w:t xml:space="preserve"> - Supports the importance of fleet electrification in mining, discussing the challenges and benefits of transitioning to electric vehicles and the need for integrated system approaches.</w:t>
      </w:r>
      <w:r/>
    </w:p>
    <w:p>
      <w:pPr>
        <w:pStyle w:val="ListNumber"/>
        <w:spacing w:line="240" w:lineRule="auto"/>
        <w:ind w:left="720"/>
      </w:pPr>
      <w:r/>
      <w:hyperlink r:id="rId11">
        <w:r>
          <w:rPr>
            <w:color w:val="0000EE"/>
            <w:u w:val="single"/>
          </w:rPr>
          <w:t>https://www.gridcog.com/blog/electrifying-mining-fleets</w:t>
        </w:r>
      </w:hyperlink>
      <w:r>
        <w:t xml:space="preserve"> - Details the specific challenges and opportunities in electrifying different types of mining vehicles and the broader system-level changes required.</w:t>
      </w:r>
      <w:r/>
    </w:p>
    <w:p>
      <w:pPr>
        <w:pStyle w:val="ListNumber"/>
        <w:spacing w:line="240" w:lineRule="auto"/>
        <w:ind w:left="720"/>
      </w:pPr>
      <w:r/>
      <w:hyperlink r:id="rId12">
        <w:r>
          <w:rPr>
            <w:color w:val="0000EE"/>
            <w:u w:val="single"/>
          </w:rPr>
          <w:t>https://www.mckinsey.com/industries/metals-and-mining/our-insights/creating-the-zero-carbon-mine</w:t>
        </w:r>
      </w:hyperlink>
      <w:r>
        <w:t xml:space="preserve"> - Highlights the urgency of decarbonization in the mining industry, the need to reduce direct CO2 emissions to zero by 2050, and the economic feasibility of decarbonization solutions within this decade.</w:t>
      </w:r>
      <w:r/>
    </w:p>
    <w:p>
      <w:pPr>
        <w:pStyle w:val="ListNumber"/>
        <w:spacing w:line="240" w:lineRule="auto"/>
        <w:ind w:left="720"/>
      </w:pPr>
      <w:r/>
      <w:hyperlink r:id="rId12">
        <w:r>
          <w:rPr>
            <w:color w:val="0000EE"/>
            <w:u w:val="single"/>
          </w:rPr>
          <w:t>https://www.mckinsey.com/industries/metals-and-mining/our-insights/creating-the-zero-carbon-mine</w:t>
        </w:r>
      </w:hyperlink>
      <w:r>
        <w:t xml:space="preserve"> - Discusses the significant capital investments required for decarbonization, including the costs associated with transitioning to zero-carbon mines and the impact on access to capital based on ESG scores.</w:t>
      </w:r>
      <w:r/>
    </w:p>
    <w:p>
      <w:pPr>
        <w:pStyle w:val="ListNumber"/>
        <w:spacing w:line="240" w:lineRule="auto"/>
        <w:ind w:left="720"/>
      </w:pPr>
      <w:r/>
      <w:hyperlink r:id="rId13">
        <w:r>
          <w:rPr>
            <w:color w:val="0000EE"/>
            <w:u w:val="single"/>
          </w:rPr>
          <w:t>https://mine.nridigital.com/mine_jul23/mining-electric-vehicles-decarbonisation</w:t>
        </w:r>
      </w:hyperlink>
      <w:r>
        <w:t xml:space="preserve"> - Provides insights into the global trends in mining vehicle electrification, including the retrofitting of existing fleets and the adoption of new electric vehicles in both open pit and underground operations.</w:t>
      </w:r>
      <w:r/>
    </w:p>
    <w:p>
      <w:pPr>
        <w:pStyle w:val="ListNumber"/>
        <w:spacing w:line="240" w:lineRule="auto"/>
        <w:ind w:left="720"/>
      </w:pPr>
      <w:r/>
      <w:hyperlink r:id="rId10">
        <w:r>
          <w:rPr>
            <w:color w:val="0000EE"/>
            <w:u w:val="single"/>
          </w:rPr>
          <w:t>https://www.bv.com/perspectives/navigating-decarbonization-in-mining</w:t>
        </w:r>
      </w:hyperlink>
      <w:r>
        <w:t xml:space="preserve"> - Emphasizes the importance of considering the total cost of ownership and the financial implications of owning versus leasing electrified vehicles in the mining sector.</w:t>
      </w:r>
      <w:r/>
    </w:p>
    <w:p>
      <w:pPr>
        <w:pStyle w:val="ListNumber"/>
        <w:spacing w:line="240" w:lineRule="auto"/>
        <w:ind w:left="720"/>
      </w:pPr>
      <w:r/>
      <w:hyperlink r:id="rId11">
        <w:r>
          <w:rPr>
            <w:color w:val="0000EE"/>
            <w:u w:val="single"/>
          </w:rPr>
          <w:t>https://www.gridcog.com/blog/electrifying-mining-fleets</w:t>
        </w:r>
      </w:hyperlink>
      <w:r>
        <w:t xml:space="preserve"> - Explains the role of data analytics and AI in optimizing energy production and grid performance, which is crucial for the efficient operation of electrified mining fleets.</w:t>
      </w:r>
      <w:r/>
    </w:p>
    <w:p>
      <w:pPr>
        <w:pStyle w:val="ListNumber"/>
        <w:spacing w:line="240" w:lineRule="auto"/>
        <w:ind w:left="720"/>
      </w:pPr>
      <w:r/>
      <w:hyperlink r:id="rId12">
        <w:r>
          <w:rPr>
            <w:color w:val="0000EE"/>
            <w:u w:val="single"/>
          </w:rPr>
          <w:t>https://www.mckinsey.com/industries/metals-and-mining/our-insights/creating-the-zero-carbon-mine</w:t>
        </w:r>
      </w:hyperlink>
      <w:r>
        <w:t xml:space="preserve"> - Supports the importance of circular economy principles in managing critical mineral resources sustainably, including recycling and secondary resource utilization.</w:t>
      </w:r>
      <w:r/>
    </w:p>
    <w:p>
      <w:pPr>
        <w:pStyle w:val="ListNumber"/>
        <w:spacing w:line="240" w:lineRule="auto"/>
        <w:ind w:left="720"/>
      </w:pPr>
      <w:r/>
      <w:hyperlink r:id="rId10">
        <w:r>
          <w:rPr>
            <w:color w:val="0000EE"/>
            <w:u w:val="single"/>
          </w:rPr>
          <w:t>https://www.bv.com/perspectives/navigating-decarbonization-in-mining</w:t>
        </w:r>
      </w:hyperlink>
      <w:r>
        <w:t xml:space="preserve"> - Highlights the geopolitical and market influences on the mining sector, including the impact of trade restrictions and the dominance of certain countries in clean technology manufacturing.</w:t>
      </w:r>
      <w:r/>
    </w:p>
    <w:p>
      <w:pPr>
        <w:pStyle w:val="ListNumber"/>
        <w:spacing w:line="240" w:lineRule="auto"/>
        <w:ind w:left="720"/>
      </w:pPr>
      <w:r/>
      <w:hyperlink r:id="rId11">
        <w:r>
          <w:rPr>
            <w:color w:val="0000EE"/>
            <w:u w:val="single"/>
          </w:rPr>
          <w:t>https://www.gridcog.com/blog/electrifying-mining-fleets</w:t>
        </w:r>
      </w:hyperlink>
      <w:r>
        <w:t xml:space="preserve"> - Corroborates the long-term benefits of sustainability initiatives, such as reduced carbon emissions and enhanced operational efficiency, despite the significant immediate investments required.</w:t>
      </w:r>
      <w:r/>
    </w:p>
    <w:p>
      <w:pPr>
        <w:pStyle w:val="ListNumber"/>
        <w:spacing w:line="240" w:lineRule="auto"/>
        <w:ind w:left="720"/>
      </w:pPr>
      <w:r/>
      <w:hyperlink r:id="rId14">
        <w:r>
          <w:rPr>
            <w:color w:val="0000EE"/>
            <w:u w:val="single"/>
          </w:rPr>
          <w:t>https://skillings.net/mining-industry-faces-crucial-crossroads-amid-decarbonization-and-demand-for-critical-minerals/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v.com/perspectives/navigating-decarbonization-in-mining" TargetMode="External"/><Relationship Id="rId11" Type="http://schemas.openxmlformats.org/officeDocument/2006/relationships/hyperlink" Target="https://www.gridcog.com/blog/electrifying-mining-fleets" TargetMode="External"/><Relationship Id="rId12" Type="http://schemas.openxmlformats.org/officeDocument/2006/relationships/hyperlink" Target="https://www.mckinsey.com/industries/metals-and-mining/our-insights/creating-the-zero-carbon-mine" TargetMode="External"/><Relationship Id="rId13" Type="http://schemas.openxmlformats.org/officeDocument/2006/relationships/hyperlink" Target="https://mine.nridigital.com/mine_jul23/mining-electric-vehicles-decarbonisation" TargetMode="External"/><Relationship Id="rId14" Type="http://schemas.openxmlformats.org/officeDocument/2006/relationships/hyperlink" Target="https://skillings.net/mining-industry-faces-crucial-crossroads-amid-decarbonization-and-demand-for-critical-miner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