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Modernising healthcare IT: overcoming technical debt for a better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Healthcare organisations are increasingly recognising the importance of assessing and modernising their technological frameworks in a landscape defined by rapid advancements in AI automation and digital solutions. According to a report by IDC, 83% of enterprises are currently rationalising their technology stacks, highlighting the significant trend of evaluating and streamlining IT infrastructures to better serve business objectives.</w:t>
      </w:r>
      <w:r/>
    </w:p>
    <w:p>
      <w:r/>
      <w:r>
        <w:t>One of the central themes in the discussion around IT modernisation is the concept of "technical debt." This term refers to the additional costs incurred when organisations rely on outdated or inefficient systems. McKinsey estimates that technical debt comprises approximately 40% of IT expenses. The reliance on quick fixes and temporary solutions has led many organisations to develop complex tech stacks that hinder true progress. “After years of building quick workarounds and one-off solutions to favour speed over good design for the long term,” many organisations find themselves at a crossroads, according to McKinsey's findings.</w:t>
      </w:r>
      <w:r/>
    </w:p>
    <w:p>
      <w:r/>
      <w:r>
        <w:t>Expert assessments are critical in identifying underused or redundant technologies. Once inefficiencies are identified, IT teams can decommission outdated applications and redirect funds toward modern technologies that better align with the future direction of healthcare services.</w:t>
      </w:r>
      <w:r/>
    </w:p>
    <w:p>
      <w:r/>
      <w:r>
        <w:t>As healthcare IT leaders consider their next steps toward an enhanced IT strategy, a well-structured hybrid cloud approach is essential. Matt Cobb, a solution architect team lead at CDW, stated, “The problem we often see is that organisations don’t anticipate disruption. Budget cuts, strategic shifts, changes in leadership — these all interfere with and shift the scope of modernisation goals.” This unpredictability can lead to competing projects that misalign with organisational strategies.</w:t>
      </w:r>
      <w:r/>
    </w:p>
    <w:p>
      <w:r/>
      <w:r>
        <w:t>To counter this, organisations are encouraged to collaborate with technology partners to devise comprehensive strategies. Leaders must assess whether their focus is on cost reduction or enhancing automation, prompting recommendations for rightsizing cloud investments or considering hyper-converged infrastructure to accommodate advanced processing requirements for emerging technologies such as generative AI.</w:t>
      </w:r>
      <w:r/>
    </w:p>
    <w:p>
      <w:r/>
      <w:r>
        <w:t>Additionally, enhanced security measures are paramount as organisations transition to more complex IT environments. IT leaders must ensure that both on-premises and cloud workloads are secured against potential threats. This includes maintaining consistent performance, utilising monitoring tools, and employing network optimisation strategies. Implementing zero-trust and identity and access management protocols further fortifies data protection while facilitating compliance with privacy regulations. A proactive approach to threat monitoring is also advisable to guard against security breaches.</w:t>
      </w:r>
      <w:r/>
    </w:p>
    <w:p>
      <w:r/>
      <w:r>
        <w:t>By properly addressing these critical aspects of technological assessment and implementation, healthcare IT leaders position their organisations for success in a data-driven future. Cobb summarised this potential succinctly, asserting, “Done correctly, infrastructure modernisation can help organisations achieve scalability, agility, and the resilience necessary to thrive in the data-driven landscape of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https://biztechmagazine.com/article/2024/10/three-questions-ask-modernizing-your-infrastructure</w:t>
        </w:r>
      </w:hyperlink>
      <w:r>
        <w:t xml:space="preserve"> - Corroborates the trend of 83% of enterprises rationalizing their technology stacks and the importance of assessing technical debt.</w:t>
      </w:r>
      <w:r/>
    </w:p>
    <w:p>
      <w:pPr>
        <w:pStyle w:val="ListNumber"/>
        <w:spacing w:line="240" w:lineRule="auto"/>
        <w:ind w:left="720"/>
      </w:pPr>
      <w:r/>
      <w:hyperlink r:id="rId10">
        <w:r>
          <w:rPr>
            <w:color w:val="0000EE"/>
            <w:u w:val="single"/>
          </w:rPr>
          <w:t>https://biztechmagazine.com/article/2024/10/three-questions-ask-modernizing-your-infrastructure</w:t>
        </w:r>
      </w:hyperlink>
      <w:r>
        <w:t xml:space="preserve"> - Supports the concept of technical debt and its financial impact, estimated to be around 40% of IT costs according to McKinsey.</w:t>
      </w:r>
      <w:r/>
    </w:p>
    <w:p>
      <w:pPr>
        <w:pStyle w:val="ListNumber"/>
        <w:spacing w:line="240" w:lineRule="auto"/>
        <w:ind w:left="720"/>
      </w:pPr>
      <w:r/>
      <w:hyperlink r:id="rId11">
        <w:r>
          <w:rPr>
            <w:color w:val="0000EE"/>
            <w:u w:val="single"/>
          </w:rPr>
          <w:t>https://wit-ie.libguides.com/c.php?g=648995&amp;p=4551538</w:t>
        </w:r>
      </w:hyperlink>
      <w:r>
        <w:t xml:space="preserve"> - Provides criteria for evaluating information, including the importance of current and accurate information, which is relevant when assessing and modernizing IT infrastructures.</w:t>
      </w:r>
      <w:r/>
    </w:p>
    <w:p>
      <w:pPr>
        <w:pStyle w:val="ListNumber"/>
        <w:spacing w:line="240" w:lineRule="auto"/>
        <w:ind w:left="720"/>
      </w:pPr>
      <w:r/>
      <w:hyperlink r:id="rId12">
        <w:r>
          <w:rPr>
            <w:color w:val="0000EE"/>
            <w:u w:val="single"/>
          </w:rPr>
          <w:t>https://www.lexmark.com/content/dam/lexmark/documents/white-paper/y2020/IDC_Next-Gen-Print-Infrastructure-Services_en-US_compressed.pdf</w:t>
        </w:r>
      </w:hyperlink>
      <w:r>
        <w:t xml:space="preserve"> - Confirms that 83% of enterprises have programs in place to rationalize their technology infrastructure and highlights the challenges of integrating new and legacy IT systems.</w:t>
      </w:r>
      <w:r/>
    </w:p>
    <w:p>
      <w:pPr>
        <w:pStyle w:val="ListNumber"/>
        <w:spacing w:line="240" w:lineRule="auto"/>
        <w:ind w:left="720"/>
      </w:pPr>
      <w:r/>
      <w:hyperlink r:id="rId12">
        <w:r>
          <w:rPr>
            <w:color w:val="0000EE"/>
            <w:u w:val="single"/>
          </w:rPr>
          <w:t>https://www.lexmark.com/content/dam/lexmark/documents/white-paper/y2020/IDC_Next-Gen-Print-Infrastructure-Services_en-US_compressed.pdf</w:t>
        </w:r>
      </w:hyperlink>
      <w:r>
        <w:t xml:space="preserve"> - Discusses the importance of digital transformation and the need for a well-structured approach to modernize IT infrastructures, including the integration of cloud and IoT technologies.</w:t>
      </w:r>
      <w:r/>
    </w:p>
    <w:p>
      <w:pPr>
        <w:pStyle w:val="ListNumber"/>
        <w:spacing w:line="240" w:lineRule="auto"/>
        <w:ind w:left="720"/>
      </w:pPr>
      <w:r/>
      <w:hyperlink r:id="rId13">
        <w:r>
          <w:rPr>
            <w:color w:val="0000EE"/>
            <w:u w:val="single"/>
          </w:rPr>
          <w:t>https://dxc.com/content/dam/dxc/projects/dxc-com/us/pdfs/insights/perspectives/IDC_Report_Pathways_to_SAP_Apps_Modernization.pdf</w:t>
        </w:r>
      </w:hyperlink>
      <w:r>
        <w:t xml:space="preserve"> - Supports the priority of application modernization, especially in the context of cloud-centric infrastructures and the need to simplify and rationalize underlying legacy infrastructure.</w:t>
      </w:r>
      <w:r/>
    </w:p>
    <w:p>
      <w:pPr>
        <w:pStyle w:val="ListNumber"/>
        <w:spacing w:line="240" w:lineRule="auto"/>
        <w:ind w:left="720"/>
      </w:pPr>
      <w:r/>
      <w:hyperlink r:id="rId13">
        <w:r>
          <w:rPr>
            <w:color w:val="0000EE"/>
            <w:u w:val="single"/>
          </w:rPr>
          <w:t>https://dxc.com/content/dam/dxc/projects/dxc-com/us/pdfs/insights/perspectives/IDC_Report_Pathways_to_SAP_Apps_Modernization.pdf</w:t>
        </w:r>
      </w:hyperlink>
      <w:r>
        <w:t xml:space="preserve"> - Highlights the importance of cloud adoption for modernizing legacy applications and enhancing business processes, which aligns with the need for a hybrid cloud approach in healthcare IT.</w:t>
      </w:r>
      <w:r/>
    </w:p>
    <w:p>
      <w:pPr>
        <w:pStyle w:val="ListNumber"/>
        <w:spacing w:line="240" w:lineRule="auto"/>
        <w:ind w:left="720"/>
      </w:pPr>
      <w:r/>
      <w:hyperlink r:id="rId10">
        <w:r>
          <w:rPr>
            <w:color w:val="0000EE"/>
            <w:u w:val="single"/>
          </w:rPr>
          <w:t>https://biztechmagazine.com/article/2024/10/three-questions-ask-modernizing-your-infrastructure</w:t>
        </w:r>
      </w:hyperlink>
      <w:r>
        <w:t xml:space="preserve"> - Emphasizes the role of expert assessments in identifying underused or redundant technologies and redirecting funds toward modern technologies.</w:t>
      </w:r>
      <w:r/>
    </w:p>
    <w:p>
      <w:pPr>
        <w:pStyle w:val="ListNumber"/>
        <w:spacing w:line="240" w:lineRule="auto"/>
        <w:ind w:left="720"/>
      </w:pPr>
      <w:r/>
      <w:hyperlink r:id="rId12">
        <w:r>
          <w:rPr>
            <w:color w:val="0000EE"/>
            <w:u w:val="single"/>
          </w:rPr>
          <w:t>https://www.lexmark.com/content/dam/lexmark/documents/white-paper/y2020/IDC_Next-Gen-Print-Infrastructure-Services_en-US_compressed.pdf</w:t>
        </w:r>
      </w:hyperlink>
      <w:r>
        <w:t xml:space="preserve"> - Discusses the challenges of integrating existing IT into new IT infrastructure investments, which is relevant to the unpredictability and competing projects in healthcare IT modernization.</w:t>
      </w:r>
      <w:r/>
    </w:p>
    <w:p>
      <w:pPr>
        <w:pStyle w:val="ListNumber"/>
        <w:spacing w:line="240" w:lineRule="auto"/>
        <w:ind w:left="720"/>
      </w:pPr>
      <w:r/>
      <w:hyperlink r:id="rId13">
        <w:r>
          <w:rPr>
            <w:color w:val="0000EE"/>
            <w:u w:val="single"/>
          </w:rPr>
          <w:t>https://dxc.com/content/dam/dxc/projects/dxc-com/us/pdfs/insights/perspectives/IDC_Report_Pathways_to_SAP_Apps_Modernization.pdf</w:t>
        </w:r>
      </w:hyperlink>
      <w:r>
        <w:t xml:space="preserve"> - Supports the importance of enhanced security measures, including zero-trust and identity and access management protocols, as organizations transition to more complex IT environments.</w:t>
      </w:r>
      <w:r/>
    </w:p>
    <w:p>
      <w:pPr>
        <w:pStyle w:val="ListNumber"/>
        <w:spacing w:line="240" w:lineRule="auto"/>
        <w:ind w:left="720"/>
      </w:pPr>
      <w:r/>
      <w:hyperlink r:id="rId12">
        <w:r>
          <w:rPr>
            <w:color w:val="0000EE"/>
            <w:u w:val="single"/>
          </w:rPr>
          <w:t>https://www.lexmark.com/content/dam/lexmark/documents/white-paper/y2020/IDC_Next-Gen-Print-Infrastructure-Services_en-US_compressed.pdf</w:t>
        </w:r>
      </w:hyperlink>
      <w:r>
        <w:t xml:space="preserve"> - Highlights the need for proactive approaches to threat monitoring and maintaining consistent performance to ensure data protection and compliance with privacy regulations.</w:t>
      </w:r>
      <w:r/>
    </w:p>
    <w:p>
      <w:pPr>
        <w:pStyle w:val="ListNumber"/>
        <w:spacing w:line="240" w:lineRule="auto"/>
        <w:ind w:left="720"/>
      </w:pPr>
      <w:r/>
      <w:hyperlink r:id="rId14">
        <w:r>
          <w:rPr>
            <w:color w:val="0000EE"/>
            <w:u w:val="single"/>
          </w:rPr>
          <w:t>https://healthtechmagazine.net/article/2024/12/3-questions-ask-modernizing-healthcare-it-infrastructure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techmagazine.com/article/2024/10/three-questions-ask-modernizing-your-infrastructure"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lexmark.com/content/dam/lexmark/documents/white-paper/y2020/IDC_Next-Gen-Print-Infrastructure-Services_en-US_compressed.pdf" TargetMode="External"/><Relationship Id="rId13" Type="http://schemas.openxmlformats.org/officeDocument/2006/relationships/hyperlink" Target="https://dxc.com/content/dam/dxc/projects/dxc-com/us/pdfs/insights/perspectives/IDC_Report_Pathways_to_SAP_Apps_Modernization.pdf" TargetMode="External"/><Relationship Id="rId14" Type="http://schemas.openxmlformats.org/officeDocument/2006/relationships/hyperlink" Target="https://healthtechmagazine.net/article/2024/12/3-questions-ask-modernizing-healthcare-it-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