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generative AI in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higher education, generative artificial intelligence (GenAI) has rapidly become a significant presence since the debut of ChatGPT two years ago. Institutions are recognising the potential of GenAI to transform learning and creativity, whilst simultaneously exposing substantial vulnerabilities in existing educational frameworks. The pressing issue for educators and stakeholders is not whether GenAI will continue to reshape education, but how to integrate this technology in ways that uphold core values like critical thinking and academic integrity.</w:t>
      </w:r>
      <w:r/>
    </w:p>
    <w:p>
      <w:r/>
      <w:r>
        <w:t>The shift towards AI literacy in higher education is noteworthy, as GenAI enables students to create essays, brainstorm ideas, and simulate discussions. However, its accessibility raises concerns about the tendency to rely on intellectual shortcuts and superficial engagement. As the discourse surrounding GenAI progresses, educational institutions must tackle the challenge of integrating this technology thoughtfully while maintaining the foundational principles of higher education.</w:t>
      </w:r>
      <w:r/>
    </w:p>
    <w:p>
      <w:r/>
      <w:r>
        <w:t>Efforts to prepare for these challenges have been initiated, such as a 2023 free massive open online course (Mooc) from King’s College London. This initiative, alongside professional development activities from organisations like Jisc and the University of Cambridge, has focused on essential AI literacy skills. Topics covered include understanding the capabilities and limitations of GenAI, addressing ethical considerations, and integrating GenAI in teaching and assessment. Yet, these early steps, while promising, remain largely introductory and fail to fully confront the complexities and potential pitfalls associated with GenAI.</w:t>
      </w:r>
      <w:r/>
    </w:p>
    <w:p>
      <w:r/>
      <w:r>
        <w:t>Pedagogical strategies recommended in institutional guidelines, such as having students compare AI-generated texts or analyse drafts with GenAI feedback, are beneficial but may not sufficiently promote a more profound critical engagement with the technology. Such tasks often centre on surface-level evaluations of AI outputs without consistently addressing the overarching ethical, epistemological, and cognitive issues linked to the integration of GenAI.</w:t>
      </w:r>
      <w:r/>
    </w:p>
    <w:p>
      <w:r/>
      <w:r>
        <w:t>Moreover, GenAI poses a challenge to traditional assessment methods, particularly essays and multiple-choice quizzes, which have become more susceptible to manipulation through AI. In response, some institutions have reverted to controlled exam conditions, a strategy that could be seen as defensive rather than constructive. Integrating GenAI into the learning process presents an alternative approach. For example, marketing students at King’s College are encouraged to critically examine outputs from ChatGPT while developing branding strategies, merging technical skills with sharpened analytical and ethical reasoning.</w:t>
      </w:r>
      <w:r/>
    </w:p>
    <w:p>
      <w:r/>
      <w:r>
        <w:t>In the UK, the Russell Group has established principles aimed at fostering GenAI literacy across higher education. These principles highlight the importance of equipping staff and students with the skills for critical engagement with GenAI. However, the operational success of these principles depends on more than just overarching guidelines; it requires investment in structured, iterative programmes that address the multifaceted challenges posed by GenAI, including ethical dilemmas and the diverse needs of learners.</w:t>
      </w:r>
      <w:r/>
    </w:p>
    <w:p>
      <w:r/>
      <w:r>
        <w:t>To ensure that students are not merely users of GenAI but informed critics, educators can implement several strategies to cultivate critical GenAI skills. One suggested method involves simulating AI "hallucinations" and asking students to critique erroneous outputs, helping them to understand the risks associated with uncritical acceptance of AI content. Another approach includes designing ethical case studies based on GenAI outputs, prompting students to discuss potential biases and propose solutions to mitigate these ethical concerns. Additionally, educators might engage students in blind spot analysis exercises, where students can identify omissions in AI-generated texts and explore the implications of these exclusions for knowledge construction.</w:t>
      </w:r>
      <w:r/>
    </w:p>
    <w:p>
      <w:r/>
      <w:r>
        <w:t>As higher education navigates this pivotal moment in its relationship with AI technologies, embedding these practices into teaching is essential. This proactive approach is likely to foster not only technical proficiency but also an enhanced capacity for meaningful critical engagement among students. Gonsalves and Illingworth posit that higher education is at a crossroads, and the decisions made today will significantly impact how well students are prepared for the complexities of the future influenced by GenAI.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https://www.frontiersin.org/journals/education/articles/10.3389/feduc.2023.1206936/full</w:t>
        </w:r>
      </w:hyperlink>
      <w:r>
        <w:t xml:space="preserve"> - This study explores the effects of AI chatbots, particularly ChatGPT, on higher education, including benefits like research support and automated grading, as well as concerns such as plagiarism and online testing security.</w:t>
      </w:r>
      <w:r/>
    </w:p>
    <w:p>
      <w:pPr>
        <w:pStyle w:val="ListNumber"/>
        <w:spacing w:line="240" w:lineRule="auto"/>
        <w:ind w:left="720"/>
      </w:pPr>
      <w:r/>
      <w:hyperlink r:id="rId11">
        <w:r>
          <w:rPr>
            <w:color w:val="0000EE"/>
            <w:u w:val="single"/>
          </w:rPr>
          <w:t>https://www.comm100.com/blog/chatgpt-and-higher-education-how-can-colleges-benefit/</w:t>
        </w:r>
      </w:hyperlink>
      <w:r>
        <w:t xml:space="preserve"> - This article discusses how ChatGPT can enhance support, teaching, learning, and administrative processes in higher education, including personalized learning experiences and real-time assistance in virtual classes.</w:t>
      </w:r>
      <w:r/>
    </w:p>
    <w:p>
      <w:pPr>
        <w:pStyle w:val="ListNumber"/>
        <w:spacing w:line="240" w:lineRule="auto"/>
        <w:ind w:left="720"/>
      </w:pPr>
      <w:r/>
      <w:hyperlink r:id="rId12">
        <w:r>
          <w:rPr>
            <w:color w:val="0000EE"/>
            <w:u w:val="single"/>
          </w:rPr>
          <w:t>http://aicoe.ai/ai-literacy-program/</w:t>
        </w:r>
      </w:hyperlink>
      <w:r>
        <w:t xml:space="preserve"> - The AI Center of Excellence's AI Literacy program aims to offer educational opportunities through various methods, including workshops and community-based projects, to foster AI literacy across different educational levels.</w:t>
      </w:r>
      <w:r/>
    </w:p>
    <w:p>
      <w:pPr>
        <w:pStyle w:val="ListNumber"/>
        <w:spacing w:line="240" w:lineRule="auto"/>
        <w:ind w:left="720"/>
      </w:pPr>
      <w:r/>
      <w:hyperlink r:id="rId13">
        <w:r>
          <w:rPr>
            <w:color w:val="0000EE"/>
            <w:u w:val="single"/>
          </w:rPr>
          <w:t>https://www.rize.education/programs/ai-literacy</w:t>
        </w:r>
      </w:hyperlink>
      <w:r>
        <w:t xml:space="preserve"> - Rize's AI Literacy program is designed to integrate with any degree, providing practical applications of AI through hands-on, project-based learning, and covering topics like prompt engineering and ethical considerations.</w:t>
      </w:r>
      <w:r/>
    </w:p>
    <w:p>
      <w:pPr>
        <w:pStyle w:val="ListNumber"/>
        <w:spacing w:line="240" w:lineRule="auto"/>
        <w:ind w:left="720"/>
      </w:pPr>
      <w:r/>
      <w:hyperlink r:id="rId10">
        <w:r>
          <w:rPr>
            <w:color w:val="0000EE"/>
            <w:u w:val="single"/>
          </w:rPr>
          <w:t>https://www.frontiersin.org/journals/education/articles/10.3389/feduc.2023.1206936/full</w:t>
        </w:r>
      </w:hyperlink>
      <w:r>
        <w:t xml:space="preserve"> - The study highlights the transformative architecture of ChatGPT and its versatile applications in the educational sector, including potential advantages like streamlined enrollment and improved student services.</w:t>
      </w:r>
      <w:r/>
    </w:p>
    <w:p>
      <w:pPr>
        <w:pStyle w:val="ListNumber"/>
        <w:spacing w:line="240" w:lineRule="auto"/>
        <w:ind w:left="720"/>
      </w:pPr>
      <w:r/>
      <w:hyperlink r:id="rId11">
        <w:r>
          <w:rPr>
            <w:color w:val="0000EE"/>
            <w:u w:val="single"/>
          </w:rPr>
          <w:t>https://www.comm100.com/blog/chatgpt-and-higher-education-how-can-colleges-benefit/</w:t>
        </w:r>
      </w:hyperlink>
      <w:r>
        <w:t xml:space="preserve"> - ChatGPT can analyze individual student profiles, identify strengths and weaknesses, and recommend tailored learning pathways, enhancing student engagement and fostering independent learning.</w:t>
      </w:r>
      <w:r/>
    </w:p>
    <w:p>
      <w:pPr>
        <w:pStyle w:val="ListNumber"/>
        <w:spacing w:line="240" w:lineRule="auto"/>
        <w:ind w:left="720"/>
      </w:pPr>
      <w:r/>
      <w:hyperlink r:id="rId12">
        <w:r>
          <w:rPr>
            <w:color w:val="0000EE"/>
            <w:u w:val="single"/>
          </w:rPr>
          <w:t>http://aicoe.ai/ai-literacy-program/</w:t>
        </w:r>
      </w:hyperlink>
      <w:r>
        <w:t xml:space="preserve"> - The AI Literacy program by AICOE involves working with universities and higher education institutions to develop AI-driven courses and internships, addressing the needs of an evolving workforce in an AI-centric economy.</w:t>
      </w:r>
      <w:r/>
    </w:p>
    <w:p>
      <w:pPr>
        <w:pStyle w:val="ListNumber"/>
        <w:spacing w:line="240" w:lineRule="auto"/>
        <w:ind w:left="720"/>
      </w:pPr>
      <w:r/>
      <w:hyperlink r:id="rId13">
        <w:r>
          <w:rPr>
            <w:color w:val="0000EE"/>
            <w:u w:val="single"/>
          </w:rPr>
          <w:t>https://www.rize.education/programs/ai-literacy</w:t>
        </w:r>
      </w:hyperlink>
      <w:r>
        <w:t xml:space="preserve"> - The program covers ethical theories and legal frameworks surrounding AI, including topics such as bias, privacy, and governance, which are critical for using AI tools responsibly.</w:t>
      </w:r>
      <w:r/>
    </w:p>
    <w:p>
      <w:pPr>
        <w:pStyle w:val="ListNumber"/>
        <w:spacing w:line="240" w:lineRule="auto"/>
        <w:ind w:left="720"/>
      </w:pPr>
      <w:r/>
      <w:hyperlink r:id="rId10">
        <w:r>
          <w:rPr>
            <w:color w:val="0000EE"/>
            <w:u w:val="single"/>
          </w:rPr>
          <w:t>https://www.frontiersin.org/journals/education/articles/10.3389/feduc.2023.1206936/full</w:t>
        </w:r>
      </w:hyperlink>
      <w:r>
        <w:t xml:space="preserve"> - The study identifies risks such as privacy breaches, misuse, bias, misinformation, decreased human interaction, and accessibility issues associated with the integration of AI chatbots in higher education.</w:t>
      </w:r>
      <w:r/>
    </w:p>
    <w:p>
      <w:pPr>
        <w:pStyle w:val="ListNumber"/>
        <w:spacing w:line="240" w:lineRule="auto"/>
        <w:ind w:left="720"/>
      </w:pPr>
      <w:r/>
      <w:hyperlink r:id="rId11">
        <w:r>
          <w:rPr>
            <w:color w:val="0000EE"/>
            <w:u w:val="single"/>
          </w:rPr>
          <w:t>https://www.comm100.com/blog/chatgpt-and-higher-education-how-can-colleges-benefit/</w:t>
        </w:r>
      </w:hyperlink>
      <w:r>
        <w:t xml:space="preserve"> - ChatGPT can streamline administrative processes by automating routine tasks and providing instant responses to frequently asked questions, optimizing administrative efficiency.</w:t>
      </w:r>
      <w:r/>
    </w:p>
    <w:p>
      <w:pPr>
        <w:pStyle w:val="ListNumber"/>
        <w:spacing w:line="240" w:lineRule="auto"/>
        <w:ind w:left="720"/>
      </w:pPr>
      <w:r/>
      <w:hyperlink r:id="rId13">
        <w:r>
          <w:rPr>
            <w:color w:val="0000EE"/>
            <w:u w:val="single"/>
          </w:rPr>
          <w:t>https://www.rize.education/programs/ai-literacy</w:t>
        </w:r>
      </w:hyperlink>
      <w:r>
        <w:t xml:space="preserve"> - The AI Literacy program emphasizes the importance of understanding the capabilities and limitations of GenAI, which aligns with the need for critical engagement with GenAI in higher education.</w:t>
      </w:r>
      <w:r/>
    </w:p>
    <w:p>
      <w:pPr>
        <w:pStyle w:val="ListNumber"/>
        <w:spacing w:line="240" w:lineRule="auto"/>
        <w:ind w:left="720"/>
      </w:pPr>
      <w:r/>
      <w:hyperlink r:id="rId14">
        <w:r>
          <w:rPr>
            <w:color w:val="0000EE"/>
            <w:u w:val="single"/>
          </w:rPr>
          <w:t>https://news.google.com/rss/articles/CBMiiwFBVV95cUxPV0RBVGUzR2hOQ0J5WFoxbnI0ZjB1SEg3U3BldUwwcWo1aUdOV3prVml0SjhGcUNtZmhocVZHUVpRVldSVFdLRkpmMmtuVUtxdzBBU3N6UnVaS19YaTAwQjBzTGp3bXJNUElCWURicW9CYUJVV3FENjZXQXFDemREZnlQczlTbmlPNEU0?oc=5&amp;hl=en-US&amp;gl=US&amp;ceid=US:en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education/articles/10.3389/feduc.2023.1206936/full" TargetMode="External"/><Relationship Id="rId11" Type="http://schemas.openxmlformats.org/officeDocument/2006/relationships/hyperlink" Target="https://www.comm100.com/blog/chatgpt-and-higher-education-how-can-colleges-benefit/" TargetMode="External"/><Relationship Id="rId12" Type="http://schemas.openxmlformats.org/officeDocument/2006/relationships/hyperlink" Target="http://aicoe.ai/ai-literacy-program/" TargetMode="External"/><Relationship Id="rId13" Type="http://schemas.openxmlformats.org/officeDocument/2006/relationships/hyperlink" Target="https://www.rize.education/programs/ai-literacy" TargetMode="External"/><Relationship Id="rId14" Type="http://schemas.openxmlformats.org/officeDocument/2006/relationships/hyperlink" Target="https://news.google.com/rss/articles/CBMiiwFBVV95cUxPV0RBVGUzR2hOQ0J5WFoxbnI0ZjB1SEg3U3BldUwwcWo1aUdOV3prVml0SjhGcUNtZmhocVZHUVpRVldSVFdLRkpmMmtuVUtxdzBBU3N6UnVaS19YaTAwQjBzTGp3bXJNUElCWURicW9CYUJVV3FENjZXQXFDemREZnlQczlTbmlPNE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