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Rochester's banking sector remains optimistic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commences, the outlook for the Rochester economy and its banking sector is under scrutiny by leaders from various financial institutions. Their insights reveal a complex yet optimistic picture for 2025, amid ongoing national economic uncertainties.</w:t>
      </w:r>
      <w:r/>
    </w:p>
    <w:p>
      <w:r/>
      <w:r>
        <w:t>Tom Rogers, executive vice president and chief financial officer of ESL Federal Credit Union, describes Rochester as notably resilient throughout the economic cycle, a trait he anticipates will persist into 2025. Speaking on projected economic conditions, he noted, “For example, there remains some uncertainty with the future rate environment, with the latest projections showing the Fed pulling back on its short-term rate cuts next year.” Rogers expressed concern regarding the homebuyer market, highlighting that demand continues to exceed available housing inventory while consumer savings rates decline alongside rising debt levels. He stated, “As a financial institution, we’re working with our members to help them understand their current debt management goals and provide them with solutions that balance their immediate and long-term cash flow needs.”</w:t>
      </w:r>
      <w:r/>
    </w:p>
    <w:p>
      <w:r/>
      <w:r>
        <w:t>Rogers also conveyed optimism about ESL's financial health, forecasting improvements in income and expense figures as interest rates begin to decline. Furthermore, he mentioned an anticipated asset acquisition of Generations Bank, which will extend ESL's reach into new counties, enhancing its market presence.</w:t>
      </w:r>
      <w:r/>
    </w:p>
    <w:p>
      <w:r/>
      <w:r>
        <w:t>Leaders from Canandaigua National Bank &amp; Trust shared this optimistic sentiment. Charles J. Vita, executive vice president and chief lending officer, along with CFO Vincent Yacuzzo, highlighted strong investment behaviours among Rochester’s consumers, such as purchasing vehicles and homes while maintaining timely loan payments. “Overall, we expect a strong economy in general to continue into 2025,” Yacuzzo noted. Vita elaborated on expectations for a surge in housing demand, particularly in multifamily sectors, spurred by decreasing interest rates and growing manufacturing opportunities driven by federal initiatives.</w:t>
      </w:r>
      <w:r/>
    </w:p>
    <w:p>
      <w:r/>
      <w:r>
        <w:t>In a similar vein, Don Cortina, senior vice president at Tompkins Community Bank, forecasts a competitive but stable landscape for agricultural lending. He anticipates that with farm mergers becoming commonplace, local lenders will need to adapt to heightened competition from larger institutions. Cortina also suggested that a decrease in interest rates should stimulate a resurgence in commercial real estate lending as previously stalled projects become feasible.</w:t>
      </w:r>
      <w:r/>
    </w:p>
    <w:p>
      <w:r/>
      <w:r>
        <w:t>Martin Birmingham, president and CEO of Five Star Bank, expressed optimism for 2025, stating, “There are a lot of great things happening for the economy." He highlighted fruitful collaborations in the tech and manufacturing sectors as pivotal to the region’s economic development. Concurrently, Five Star Bank is moving to wind down its Banking-as-a-Service offerings, refocusing on core banking services to enhance growth and shareholder value.</w:t>
      </w:r>
      <w:r/>
    </w:p>
    <w:p>
      <w:r/>
      <w:r>
        <w:t>At Genesee Regional Bank, president Philip L. Pecora acknowledged challenges within the residential real estate market but also pointed to increased interest in alternative housing solutions, including multifamily and manufactured homes. His overall assessment is that credit quality remains strong, which bodes well for bank stability moving forward.</w:t>
      </w:r>
      <w:r/>
    </w:p>
    <w:p>
      <w:r/>
      <w:r>
        <w:t>Tim Brown, regional director of Evans Bank, echoed this positivity but noted persistent inflation concerns. He remarked on local expansions and relocations boosting economic confidence as the region approaches 2025. Evans Bank is also preparing for a significant merger with NBT Bancorp. This merger is set to increase their market presence dramatically, with a network expected to extend across multiple states, further solidifying their competitive stance in the banking sector.</w:t>
      </w:r>
      <w:r/>
    </w:p>
    <w:p>
      <w:r/>
      <w:r>
        <w:t>As financial institutions articulate their perspectives on the future, it remains to be seen how these trends will shape business practices and economic resilience in Rochester and beyond in the coming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https://rbj.net/2024/12/31/area-financial-experts-look-ahead-to-2025/</w:t>
        </w:r>
      </w:hyperlink>
      <w:r>
        <w:t xml:space="preserve"> - Corroborates Tom Rogers' comments on Rochester's economic resilience, future rate environment, homebuyer market, and ESL's financial health and asset acquisition plans.</w:t>
      </w:r>
      <w:r/>
    </w:p>
    <w:p>
      <w:pPr>
        <w:pStyle w:val="ListNumber"/>
        <w:spacing w:line="240" w:lineRule="auto"/>
        <w:ind w:left="720"/>
      </w:pPr>
      <w:r/>
      <w:hyperlink r:id="rId10">
        <w:r>
          <w:rPr>
            <w:color w:val="0000EE"/>
            <w:u w:val="single"/>
          </w:rPr>
          <w:t>https://rbj.net/2024/12/31/area-financial-experts-look-ahead-to-2025/</w:t>
        </w:r>
      </w:hyperlink>
      <w:r>
        <w:t xml:space="preserve"> - Supports the optimistic outlook from Canandaigua National Bank &amp; Trust leaders, including strong consumer investment behaviors and expectations for housing demand.</w:t>
      </w:r>
      <w:r/>
    </w:p>
    <w:p>
      <w:pPr>
        <w:pStyle w:val="ListNumber"/>
        <w:spacing w:line="240" w:lineRule="auto"/>
        <w:ind w:left="720"/>
      </w:pPr>
      <w:r/>
      <w:hyperlink r:id="rId10">
        <w:r>
          <w:rPr>
            <w:color w:val="0000EE"/>
            <w:u w:val="single"/>
          </w:rPr>
          <w:t>https://rbj.net/2024/12/31/area-financial-experts-look-ahead-to-2025/</w:t>
        </w:r>
      </w:hyperlink>
      <w:r>
        <w:t xml:space="preserve"> - Details Tim Brown's comments on Evans Bank's merger with NBT Bancorp and the impact of local expansions on economic confidence.</w:t>
      </w:r>
      <w:r/>
    </w:p>
    <w:p>
      <w:pPr>
        <w:pStyle w:val="ListNumber"/>
        <w:spacing w:line="240" w:lineRule="auto"/>
        <w:ind w:left="720"/>
      </w:pPr>
      <w:r/>
      <w:hyperlink r:id="rId10">
        <w:r>
          <w:rPr>
            <w:color w:val="0000EE"/>
            <w:u w:val="single"/>
          </w:rPr>
          <w:t>https://rbj.net/2024/12/31/area-financial-experts-look-ahead-to-2025/</w:t>
        </w:r>
      </w:hyperlink>
      <w:r>
        <w:t xml:space="preserve"> - Provides information on the strong credit quality and upcoming branch opening mentioned by ESL Federal Credit Union.</w:t>
      </w:r>
      <w:r/>
    </w:p>
    <w:p>
      <w:pPr>
        <w:pStyle w:val="ListNumber"/>
        <w:spacing w:line="240" w:lineRule="auto"/>
        <w:ind w:left="720"/>
      </w:pPr>
      <w:r/>
      <w:hyperlink r:id="rId10">
        <w:r>
          <w:rPr>
            <w:color w:val="0000EE"/>
            <w:u w:val="single"/>
          </w:rPr>
          <w:t>https://rbj.net/2024/12/31/area-financial-experts-look-ahead-to-2025/</w:t>
        </w:r>
      </w:hyperlink>
      <w:r>
        <w:t xml:space="preserve"> - Corroborates the expectations for a strong economy and increased competition among community banks from Canandaigua National Bank &amp; Trust.</w:t>
      </w:r>
      <w:r/>
    </w:p>
    <w:p>
      <w:pPr>
        <w:pStyle w:val="ListNumber"/>
        <w:spacing w:line="240" w:lineRule="auto"/>
        <w:ind w:left="720"/>
      </w:pPr>
      <w:r/>
      <w:hyperlink r:id="rId11">
        <w:r>
          <w:rPr>
            <w:color w:val="0000EE"/>
            <w:u w:val="single"/>
          </w:rPr>
          <w:t>https://rbj.net/2023/07/11/recession-or-not-rochester-western-n-y-financial-concerns-sit-somewhere-in-between/</w:t>
        </w:r>
      </w:hyperlink>
      <w:r>
        <w:t xml:space="preserve"> - Supports the concerns about inflation, reduced spending power, and low housing inventory mentioned by ESL Federal Credit Union.</w:t>
      </w:r>
      <w:r/>
    </w:p>
    <w:p>
      <w:pPr>
        <w:pStyle w:val="ListNumber"/>
        <w:spacing w:line="240" w:lineRule="auto"/>
        <w:ind w:left="720"/>
      </w:pPr>
      <w:r/>
      <w:hyperlink r:id="rId12">
        <w:r>
          <w:rPr>
            <w:color w:val="0000EE"/>
            <w:u w:val="single"/>
          </w:rPr>
          <w:t>https://www.highfallssir.com/blog/2025-real-estate-forecast-for-rochester-what-buyers-and-sellers-need-to-know/</w:t>
        </w:r>
      </w:hyperlink>
      <w:r>
        <w:t xml:space="preserve"> - Details the real estate forecast for Rochester, including rising home prices, competitive locations, and inventory shortages.</w:t>
      </w:r>
      <w:r/>
    </w:p>
    <w:p>
      <w:pPr>
        <w:pStyle w:val="ListNumber"/>
        <w:spacing w:line="240" w:lineRule="auto"/>
        <w:ind w:left="720"/>
      </w:pPr>
      <w:r/>
      <w:hyperlink r:id="rId10">
        <w:r>
          <w:rPr>
            <w:color w:val="0000EE"/>
            <w:u w:val="single"/>
          </w:rPr>
          <w:t>https://rbj.net/2024/12/31/area-financial-experts-look-ahead-to-2025/</w:t>
        </w:r>
      </w:hyperlink>
      <w:r>
        <w:t xml:space="preserve"> - Mentions the merger between Evans Bank and NBT Bancorp, and its impact on the banking sector in the region.</w:t>
      </w:r>
      <w:r/>
    </w:p>
    <w:p>
      <w:pPr>
        <w:pStyle w:val="ListNumber"/>
        <w:spacing w:line="240" w:lineRule="auto"/>
        <w:ind w:left="720"/>
      </w:pPr>
      <w:r/>
      <w:hyperlink r:id="rId10">
        <w:r>
          <w:rPr>
            <w:color w:val="0000EE"/>
            <w:u w:val="single"/>
          </w:rPr>
          <w:t>https://rbj.net/2024/12/31/area-financial-experts-look-ahead-to-2025/</w:t>
        </w:r>
      </w:hyperlink>
      <w:r>
        <w:t xml:space="preserve"> - Provides insights from Genesee Regional Bank on the residential real estate market and alternative housing solutions.</w:t>
      </w:r>
      <w:r/>
    </w:p>
    <w:p>
      <w:pPr>
        <w:pStyle w:val="ListNumber"/>
        <w:spacing w:line="240" w:lineRule="auto"/>
        <w:ind w:left="720"/>
      </w:pPr>
      <w:r/>
      <w:hyperlink r:id="rId11">
        <w:r>
          <w:rPr>
            <w:color w:val="0000EE"/>
            <w:u w:val="single"/>
          </w:rPr>
          <w:t>https://rbj.net/2023/07/11/recession-or-not-rochester-western-n-y-financial-concerns-sit-somewhere-in-between/</w:t>
        </w:r>
      </w:hyperlink>
      <w:r>
        <w:t xml:space="preserve"> - Supports the overall economic concerns and positive activities in the region, such as road and highway construction projects.</w:t>
      </w:r>
      <w:r/>
    </w:p>
    <w:p>
      <w:pPr>
        <w:pStyle w:val="ListNumber"/>
        <w:spacing w:line="240" w:lineRule="auto"/>
        <w:ind w:left="720"/>
      </w:pPr>
      <w:r/>
      <w:hyperlink r:id="rId10">
        <w:r>
          <w:rPr>
            <w:color w:val="0000EE"/>
            <w:u w:val="single"/>
          </w:rPr>
          <w:t>https://rbj.net/2024/12/31/area-financial-experts-look-ahead-to-2025/</w:t>
        </w:r>
      </w:hyperlink>
      <w:r>
        <w:t xml:space="preserve"> - Corroborates the positive outlook for the banking sector, including strong credit quality and business expansions, from various financial institutions.</w:t>
      </w:r>
      <w:r/>
    </w:p>
    <w:p>
      <w:pPr>
        <w:pStyle w:val="ListNumber"/>
        <w:spacing w:line="240" w:lineRule="auto"/>
        <w:ind w:left="720"/>
      </w:pPr>
      <w:r/>
      <w:hyperlink r:id="rId10">
        <w:r>
          <w:rPr>
            <w:color w:val="0000EE"/>
            <w:u w:val="single"/>
          </w:rPr>
          <w:t>https://rbj.net/2024/12/31/area-financial-experts-look-ahead-to-2025/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bj.net/2024/12/31/area-financial-experts-look-ahead-to-2025/" TargetMode="External"/><Relationship Id="rId11" Type="http://schemas.openxmlformats.org/officeDocument/2006/relationships/hyperlink" Target="https://rbj.net/2023/07/11/recession-or-not-rochester-western-n-y-financial-concerns-sit-somewhere-in-between/" TargetMode="External"/><Relationship Id="rId12" Type="http://schemas.openxmlformats.org/officeDocument/2006/relationships/hyperlink" Target="https://www.highfallssir.com/blog/2025-real-estate-forecast-for-rochester-what-buyers-and-sellers-need-to-k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