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 market insights: Opportunities with Adobe and ASML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stock market has experienced significant growth in 2024, with the S&amp;P 500 index climbing approximately 25% year-to-date. However, December has brought a 1% decline in this index, signalling a cooling off for investors. This shift has created a landscape where some companies face challenges that are affecting their stock prices, making it an intriguing time for potential investors.</w:t>
      </w:r>
      <w:r/>
    </w:p>
    <w:p>
      <w:r/>
      <w:r>
        <w:t>Investors looking to enter the market are reminded that identifying attractive stocks involves not only the prospect of discounted share prices but also the evaluation of companies with competitive advantages and a robust history of success. For those prepared to invest around $1,000, considering stocks from Adobe and ASML could prove beneficial.</w:t>
      </w:r>
      <w:r/>
    </w:p>
    <w:p>
      <w:r/>
      <w:r>
        <w:t>Adobe Systems Incorporated, famed for its ubiquitous products like Acrobat, has a solid foothold in the software industry, primarily driven by its creative suite comprising applications such as Photoshop and Premiere Pro. Despite facing increased competition, Adobe has consistently demonstrated financial stability. Its track record over the past five years showcases substantial revenue growth, net income, and free cash flow.</w:t>
      </w:r>
      <w:r/>
    </w:p>
    <w:p>
      <w:r/>
      <w:r>
        <w:t xml:space="preserve">However, the future trajectory of the company is influenced by the rise of artificial intelligence (AI). The demand for AI tools is evolving rapidly, and many tasks traditionally performed by creators using Adobe's products can now be executed by AI technologies. Notably, Adobe is embracing this transformation by integrating its AI product, Firefly, into its software suite. The company perceives AI not as a competitor but as an assistant that can alleviate routine tasks, allowing creators to focus on their artistic expression. </w:t>
      </w:r>
      <w:r/>
    </w:p>
    <w:p>
      <w:r/>
      <w:r>
        <w:t>Currently, Adobe shares trade at a price-to-earnings (P/E) ratio of 36. Although this figure is less than attractive at first glance, it is notably lower than Adobe's five-year average P/E ratio of 47. Market analysts suggest that for those investors confident in Adobe's ability to leverage AI rather than be displaced by it, this may represent a strategic buying opportunity.</w:t>
      </w:r>
      <w:r/>
    </w:p>
    <w:p>
      <w:r/>
      <w:r>
        <w:t>ASML, a Dutch firm renowned for its lithography machines, operates in a similarly advantageous position within the semiconductor industry. It holds the unique position of being the sole manufacturer of extreme ultraviolet lithography (EUV) machines, which are crucial for the fabrication of advanced semiconductor chips. The significant demand for semiconductors in a plethora of applications, including AI and high-performance computing, underlines ASML's importance to industries reliant on cutting-edge technology.</w:t>
      </w:r>
      <w:r/>
    </w:p>
    <w:p>
      <w:r/>
      <w:r>
        <w:t>As the AI landscape continues to evolve, the integration of AI within business practices is expected to drive further shifts across various sectors. Both Adobe and ASML are positioned at the forefront of these transformations, aiming to navigate the dual challenges and opportunities presented by current trends in AI automation. The developments in these companies not only reflect their strategies in the face of a rapidly changing technological environment but also provide insight into the broader implications for business practices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https://www.slickcharts.com/sp500/returns/ytd</w:t>
        </w:r>
      </w:hyperlink>
      <w:r>
        <w:t xml:space="preserve"> - Corroborates the S&amp;P 500's year-to-date return of approximately 25% in 2024 and provides detailed return data.</w:t>
      </w:r>
      <w:r/>
    </w:p>
    <w:p>
      <w:pPr>
        <w:pStyle w:val="ListNumber"/>
        <w:spacing w:line="240" w:lineRule="auto"/>
        <w:ind w:left="720"/>
      </w:pPr>
      <w:r/>
      <w:hyperlink r:id="rId11">
        <w:r>
          <w:rPr>
            <w:color w:val="0000EE"/>
            <w:u w:val="single"/>
          </w:rPr>
          <w:t>https://www.investopedia.com/s-and-p-500-gains-and-losses-today-index-slips-as-stocks-close-out-strong-year-8767881</w:t>
        </w:r>
      </w:hyperlink>
      <w:r>
        <w:t xml:space="preserve"> - Supports the information about the S&amp;P 500's performance in December 2024, including the 1% decline and the overall strong year for stock market returns.</w:t>
      </w:r>
      <w:r/>
    </w:p>
    <w:p>
      <w:pPr>
        <w:pStyle w:val="ListNumber"/>
        <w:spacing w:line="240" w:lineRule="auto"/>
        <w:ind w:left="720"/>
      </w:pPr>
      <w:r/>
      <w:hyperlink r:id="rId12">
        <w:r>
          <w:rPr>
            <w:color w:val="0000EE"/>
            <w:u w:val="single"/>
          </w:rPr>
          <w:t>https://www.spglobal.com/spdji/en/indices/equity/sp-500/</w:t>
        </w:r>
      </w:hyperlink>
      <w:r>
        <w:t xml:space="preserve"> - Provides context on the S&amp;P 500 index, its constituents, and its significance as a gauge of large-cap U.S. equities.</w:t>
      </w:r>
      <w:r/>
    </w:p>
    <w:p>
      <w:pPr>
        <w:pStyle w:val="ListNumber"/>
        <w:spacing w:line="240" w:lineRule="auto"/>
        <w:ind w:left="720"/>
      </w:pPr>
      <w:r/>
      <w:hyperlink r:id="rId11">
        <w:r>
          <w:rPr>
            <w:color w:val="0000EE"/>
            <w:u w:val="single"/>
          </w:rPr>
          <w:t>https://www.investopedia.com/s-and-p-500-gains-and-losses-today-index-slips-as-stocks-close-out-strong-year-8767881</w:t>
        </w:r>
      </w:hyperlink>
      <w:r>
        <w:t xml:space="preserve"> - Discusses the performance of specific stocks within the S&amp;P 500, such as Tesla and Nvidia, which face challenges and opportunities similar to those of Adobe and ASML.</w:t>
      </w:r>
      <w:r/>
    </w:p>
    <w:p>
      <w:pPr>
        <w:pStyle w:val="ListNumber"/>
        <w:spacing w:line="240" w:lineRule="auto"/>
        <w:ind w:left="720"/>
      </w:pPr>
      <w:r/>
      <w:hyperlink r:id="rId13">
        <w:r>
          <w:rPr>
            <w:color w:val="0000EE"/>
            <w:u w:val="single"/>
          </w:rPr>
          <w:t>https://www.adobe.com/investor-relations.html</w:t>
        </w:r>
      </w:hyperlink>
      <w:r>
        <w:t xml:space="preserve"> - Provides financial data and information on Adobe's performance, including revenue growth, net income, and free cash flow, which supports the claim of Adobe's financial stability.</w:t>
      </w:r>
      <w:r/>
    </w:p>
    <w:p>
      <w:pPr>
        <w:pStyle w:val="ListNumber"/>
        <w:spacing w:line="240" w:lineRule="auto"/>
        <w:ind w:left="720"/>
      </w:pPr>
      <w:r/>
      <w:hyperlink r:id="rId14">
        <w:r>
          <w:rPr>
            <w:color w:val="0000EE"/>
            <w:u w:val="single"/>
          </w:rPr>
          <w:t>https://www.adobe.com/sensei.html</w:t>
        </w:r>
      </w:hyperlink>
      <w:r>
        <w:t xml:space="preserve"> - Details Adobe's integration of AI technologies, such as Firefly, into its software suite, highlighting how Adobe is leveraging AI.</w:t>
      </w:r>
      <w:r/>
    </w:p>
    <w:p>
      <w:pPr>
        <w:pStyle w:val="ListNumber"/>
        <w:spacing w:line="240" w:lineRule="auto"/>
        <w:ind w:left="720"/>
      </w:pPr>
      <w:r/>
      <w:hyperlink r:id="rId15">
        <w:r>
          <w:rPr>
            <w:color w:val="0000EE"/>
            <w:u w:val="single"/>
          </w:rPr>
          <w:t>https://finance.yahoo.com/quote/ADBE/key-statistics</w:t>
        </w:r>
      </w:hyperlink>
      <w:r>
        <w:t xml:space="preserve"> - Offers current and historical financial metrics for Adobe, including the price-to-earnings (P/E) ratio, which is discussed in the article.</w:t>
      </w:r>
      <w:r/>
    </w:p>
    <w:p>
      <w:pPr>
        <w:pStyle w:val="ListNumber"/>
        <w:spacing w:line="240" w:lineRule="auto"/>
        <w:ind w:left="720"/>
      </w:pPr>
      <w:r/>
      <w:hyperlink r:id="rId16">
        <w:r>
          <w:rPr>
            <w:color w:val="0000EE"/>
            <w:u w:val="single"/>
          </w:rPr>
          <w:t>https://www.asml.com/en/investors</w:t>
        </w:r>
      </w:hyperlink>
      <w:r>
        <w:t xml:space="preserve"> - Provides information on ASML's financial performance and its unique position in the semiconductor industry, particularly in EUV lithography machines.</w:t>
      </w:r>
      <w:r/>
    </w:p>
    <w:p>
      <w:pPr>
        <w:pStyle w:val="ListNumber"/>
        <w:spacing w:line="240" w:lineRule="auto"/>
        <w:ind w:left="720"/>
      </w:pPr>
      <w:r/>
      <w:hyperlink r:id="rId17">
        <w:r>
          <w:rPr>
            <w:color w:val="0000EE"/>
            <w:u w:val="single"/>
          </w:rPr>
          <w:t>https://www.asml.com/en/technology/lithography</w:t>
        </w:r>
      </w:hyperlink>
      <w:r>
        <w:t xml:space="preserve"> - Explains ASML's role in the fabrication of advanced semiconductor chips and the demand for its products in AI and high-performance computing.</w:t>
      </w:r>
      <w:r/>
    </w:p>
    <w:p>
      <w:pPr>
        <w:pStyle w:val="ListNumber"/>
        <w:spacing w:line="240" w:lineRule="auto"/>
        <w:ind w:left="720"/>
      </w:pPr>
      <w:r/>
      <w:hyperlink r:id="rId18">
        <w:r>
          <w:rPr>
            <w:color w:val="0000EE"/>
            <w:u w:val="single"/>
          </w:rPr>
          <w:t>https://www.investopedia.com/how-artificial-intelligence-is-changing-the-investing-landscape-5199669</w:t>
        </w:r>
      </w:hyperlink>
      <w:r>
        <w:t xml:space="preserve"> - Discusses the broader implications of AI on business practices and the investment landscape, supporting the article's themes on AI's impact on Adobe and ASML.</w:t>
      </w:r>
      <w:r/>
    </w:p>
    <w:p>
      <w:pPr>
        <w:pStyle w:val="ListNumber"/>
        <w:spacing w:line="240" w:lineRule="auto"/>
        <w:ind w:left="720"/>
      </w:pPr>
      <w:r/>
      <w:hyperlink r:id="rId19">
        <w:r>
          <w:rPr>
            <w:color w:val="0000EE"/>
            <w:u w:val="single"/>
          </w:rPr>
          <w:t>https://finance.yahoo.com/news/best-stocks-invest-1-000-133000042.html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lickcharts.com/sp500/returns/ytd" TargetMode="External"/><Relationship Id="rId11" Type="http://schemas.openxmlformats.org/officeDocument/2006/relationships/hyperlink" Target="https://www.investopedia.com/s-and-p-500-gains-and-losses-today-index-slips-as-stocks-close-out-strong-year-8767881" TargetMode="External"/><Relationship Id="rId12" Type="http://schemas.openxmlformats.org/officeDocument/2006/relationships/hyperlink" Target="https://www.spglobal.com/spdji/en/indices/equity/sp-500/" TargetMode="External"/><Relationship Id="rId13" Type="http://schemas.openxmlformats.org/officeDocument/2006/relationships/hyperlink" Target="https://www.adobe.com/investor-relations.html" TargetMode="External"/><Relationship Id="rId14" Type="http://schemas.openxmlformats.org/officeDocument/2006/relationships/hyperlink" Target="https://www.adobe.com/sensei.html" TargetMode="External"/><Relationship Id="rId15" Type="http://schemas.openxmlformats.org/officeDocument/2006/relationships/hyperlink" Target="https://finance.yahoo.com/quote/ADBE/key-statistics" TargetMode="External"/><Relationship Id="rId16" Type="http://schemas.openxmlformats.org/officeDocument/2006/relationships/hyperlink" Target="https://www.asml.com/en/investors" TargetMode="External"/><Relationship Id="rId17" Type="http://schemas.openxmlformats.org/officeDocument/2006/relationships/hyperlink" Target="https://www.asml.com/en/technology/lithography" TargetMode="External"/><Relationship Id="rId18" Type="http://schemas.openxmlformats.org/officeDocument/2006/relationships/hyperlink" Target="https://www.investopedia.com/how-artificial-intelligence-is-changing-the-investing-landscape-5199669" TargetMode="External"/><Relationship Id="rId19" Type="http://schemas.openxmlformats.org/officeDocument/2006/relationships/hyperlink" Target="https://finance.yahoo.com/news/best-stocks-invest-1-000-1330000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