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advancements in AI and automation reshape global business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year marked by geopolitical tensions and public health challenges, significant strides in technological innovation are emerging, particularly in the realm of artificial intelligence and automation. As highlighted in the Financial Times, advancements in AI are poised to reshape business practices and enhance capabilities across various sectors, signalling a transformative period for enterprises globally.</w:t>
      </w:r>
      <w:r/>
    </w:p>
    <w:p>
      <w:r/>
      <w:r>
        <w:t>One of the most significant developments in AI has been the advancement of automation technologies, which facilitate more complex tasks than previously possible. Researchers are increasingly optimistic about the potential of robots and AI systems to execute intricate operations, leading to greater efficiency and productivity in business environments. The ability of machines to learn and adapt is attracting attention from industry leaders eager to harness these technologies for competitive advantage.</w:t>
      </w:r>
      <w:r/>
    </w:p>
    <w:p>
      <w:r/>
      <w:r>
        <w:t>The emergence of powerful quantum computing is also gaining momentum, with ongoing improvements that could revolutionise data processing and analysis. The Financial Times elaborates on the urgency of properly regulating these fields—to ensure equitable distribution of the financial benefits and to acknowledge the contributions of publicly-funded research institutions that have paved the way for these innovations.</w:t>
      </w:r>
      <w:r/>
    </w:p>
    <w:p>
      <w:r/>
      <w:r>
        <w:t>In addition to AI, there have been notable advancements in the medical and astronomical fields. The James Webb Space Telescope has been pivotal in uncovering new insights about the universe, while the global cell atlas project aims to create a comprehensive mapping of the human body, akin to a "Google Maps" for human anatomy. These scientific breakthroughs hold promise not only for research but also for practical applications in healthcare and beyond.</w:t>
      </w:r>
      <w:r/>
    </w:p>
    <w:p>
      <w:r/>
      <w:r>
        <w:t>Public health is witnessing significant milestones as well. The rollout of the first malaria vaccine and the commencement of late-stage trials for a tuberculosis vaccine reflect the extensive efforts invested in combatting major health crises. These initiatives are crucial, especially as the world continues to face the repercussions of the Covid-19 pandemic, underscoring the vital role of scientific research in addressing urgent global challenges.</w:t>
      </w:r>
      <w:r/>
    </w:p>
    <w:p>
      <w:r/>
      <w:r>
        <w:t>However, progress is not without its concerns. Experts, including several Nobel laureates, have issued warnings about the potential dangers posed by advancements in synthetic biology, specifically regarding "mirror bacteria" that could threaten life on Earth. These developments highlight the necessity for a robust political framework to ensure that emerging technologies serve the greater good amid global inequities and environmental challenges.</w:t>
      </w:r>
      <w:r/>
    </w:p>
    <w:p>
      <w:r/>
      <w:r>
        <w:t>As businesses adapt to the shifting landscape brought about by AI and automation, the imperative for regulatory oversight and ethical considerations becomes increasingly urgent. The call for responsible governance of automated systems and AI capabilities is essential not only to foster innovation but also to protect the interests of society as a whole.</w:t>
      </w:r>
      <w:r/>
    </w:p>
    <w:p>
      <w:r/>
      <w:r>
        <w:t>In conclusion, as the world navigates complex conflicts and pressing health issues, significant scientific and technological progress continues to unfold. This progress, particularly in AI automation, holds the potential to revolutionise businesses and tackle urgent global challenges. The coming years will be critical in determining how these advancements are harnessed to benefit humanity as a whole.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https://khoros.com/blog/ai-trends</w:t>
        </w:r>
      </w:hyperlink>
      <w:r>
        <w:t xml:space="preserve"> - This article discusses the rapid AI trends in 2024, including advancements in multimodal AI, the rise of AI regulations, and increased AI adoption in small language models, which corroborates the significant strides in AI and automation.</w:t>
      </w:r>
      <w:r/>
    </w:p>
    <w:p>
      <w:pPr>
        <w:pStyle w:val="ListNumber"/>
        <w:spacing w:line="240" w:lineRule="auto"/>
        <w:ind w:left="720"/>
      </w:pPr>
      <w:r/>
      <w:hyperlink r:id="rId10">
        <w:r>
          <w:rPr>
            <w:color w:val="0000EE"/>
            <w:u w:val="single"/>
          </w:rPr>
          <w:t>https://khoros.com/blog/ai-trends</w:t>
        </w:r>
      </w:hyperlink>
      <w:r>
        <w:t xml:space="preserve"> - It highlights the ability of AI to execute intricate operations, leading to greater efficiency and productivity in business environments, aligning with the article's mention of automation technologies.</w:t>
      </w:r>
      <w:r/>
    </w:p>
    <w:p>
      <w:pPr>
        <w:pStyle w:val="ListNumber"/>
        <w:spacing w:line="240" w:lineRule="auto"/>
        <w:ind w:left="720"/>
      </w:pPr>
      <w:r/>
      <w:hyperlink r:id="rId11">
        <w:r>
          <w:rPr>
            <w:color w:val="0000EE"/>
            <w:u w:val="single"/>
          </w:rPr>
          <w:t>https://stoneridgesoftware.com/2024-technology-recap-expert-insights-into-the-year-of-ai-and-machine-learning/</w:t>
        </w:r>
      </w:hyperlink>
      <w:r>
        <w:t xml:space="preserve"> - This blog post details how AI enhances automation by tackling tasks that require adaptive learning and contextual understanding, supporting the article's discussion on AI and automation advancements.</w:t>
      </w:r>
      <w:r/>
    </w:p>
    <w:p>
      <w:pPr>
        <w:pStyle w:val="ListNumber"/>
        <w:spacing w:line="240" w:lineRule="auto"/>
        <w:ind w:left="720"/>
      </w:pPr>
      <w:r/>
      <w:hyperlink r:id="rId11">
        <w:r>
          <w:rPr>
            <w:color w:val="0000EE"/>
            <w:u w:val="single"/>
          </w:rPr>
          <w:t>https://stoneridgesoftware.com/2024-technology-recap-expert-insights-into-the-year-of-ai-and-machine-learning/</w:t>
        </w:r>
      </w:hyperlink>
      <w:r>
        <w:t xml:space="preserve"> - It also mentions the convergence of AI with IoT, which unlocks powerful automation capabilities, further emphasizing the transformative impact of AI on business practices.</w:t>
      </w:r>
      <w:r/>
    </w:p>
    <w:p>
      <w:pPr>
        <w:pStyle w:val="ListNumber"/>
        <w:spacing w:line="240" w:lineRule="auto"/>
        <w:ind w:left="720"/>
      </w:pPr>
      <w:r/>
      <w:hyperlink r:id="rId12">
        <w:r>
          <w:rPr>
            <w:color w:val="0000EE"/>
            <w:u w:val="single"/>
          </w:rPr>
          <w:t>https://www.youtube.com/watch?v=UaaDDYXTq5c</w:t>
        </w:r>
      </w:hyperlink>
      <w:r>
        <w:t xml:space="preserve"> - This video showcases the top 10 AI breakthroughs of 2024, including AI-driven scientific discoveries and life-saving medical applications, which aligns with the article's mention of significant scientific and technological progress.</w:t>
      </w:r>
      <w:r/>
    </w:p>
    <w:p>
      <w:pPr>
        <w:pStyle w:val="ListNumber"/>
        <w:spacing w:line="240" w:lineRule="auto"/>
        <w:ind w:left="720"/>
      </w:pPr>
      <w:r/>
      <w:hyperlink r:id="rId12">
        <w:r>
          <w:rPr>
            <w:color w:val="0000EE"/>
            <w:u w:val="single"/>
          </w:rPr>
          <w:t>https://www.youtube.com/watch?v=UaaDDYXTq5c</w:t>
        </w:r>
      </w:hyperlink>
      <w:r>
        <w:t xml:space="preserve"> - It highlights advancements such as AI video creation tools and AI safety in critical applications, reflecting the innovative applications of AI in various fields.</w:t>
      </w:r>
      <w:r/>
    </w:p>
    <w:p>
      <w:pPr>
        <w:pStyle w:val="ListNumber"/>
        <w:spacing w:line="240" w:lineRule="auto"/>
        <w:ind w:left="720"/>
      </w:pPr>
      <w:r/>
      <w:hyperlink r:id="rId10">
        <w:r>
          <w:rPr>
            <w:color w:val="0000EE"/>
            <w:u w:val="single"/>
          </w:rPr>
          <w:t>https://khoros.com/blog/ai-trends</w:t>
        </w:r>
      </w:hyperlink>
      <w:r>
        <w:t xml:space="preserve"> - The article on Khoros discusses AI trends in science, including addressing global challenges like climate change, which supports the mention of scientific breakthroughs and their practical applications.</w:t>
      </w:r>
      <w:r/>
    </w:p>
    <w:p>
      <w:pPr>
        <w:pStyle w:val="ListNumber"/>
        <w:spacing w:line="240" w:lineRule="auto"/>
        <w:ind w:left="720"/>
      </w:pPr>
      <w:r/>
      <w:hyperlink r:id="rId11">
        <w:r>
          <w:rPr>
            <w:color w:val="0000EE"/>
            <w:u w:val="single"/>
          </w:rPr>
          <w:t>https://stoneridgesoftware.com/2024-technology-recap-expert-insights-into-the-year-of-ai-and-machine-learning/</w:t>
        </w:r>
      </w:hyperlink>
      <w:r>
        <w:t xml:space="preserve"> - This source emphasizes the need for clear business structures and frameworks to support AI and automation, highlighting the importance of regulatory oversight and ethical considerations.</w:t>
      </w:r>
      <w:r/>
    </w:p>
    <w:p>
      <w:pPr>
        <w:pStyle w:val="ListNumber"/>
        <w:spacing w:line="240" w:lineRule="auto"/>
        <w:ind w:left="720"/>
      </w:pPr>
      <w:r/>
      <w:hyperlink r:id="rId10">
        <w:r>
          <w:rPr>
            <w:color w:val="0000EE"/>
            <w:u w:val="single"/>
          </w:rPr>
          <w:t>https://khoros.com/blog/ai-trends</w:t>
        </w:r>
      </w:hyperlink>
      <w:r>
        <w:t xml:space="preserve"> - It mentions the evolution of AI-powered virtual agents and customizable AI models, which are crucial for industries like healthcare and finance, aligning with the article's discussion on medical and health advancements.</w:t>
      </w:r>
      <w:r/>
    </w:p>
    <w:p>
      <w:pPr>
        <w:pStyle w:val="ListNumber"/>
        <w:spacing w:line="240" w:lineRule="auto"/>
        <w:ind w:left="720"/>
      </w:pPr>
      <w:r/>
      <w:hyperlink r:id="rId11">
        <w:r>
          <w:rPr>
            <w:color w:val="0000EE"/>
            <w:u w:val="single"/>
          </w:rPr>
          <w:t>https://stoneridgesoftware.com/2024-technology-recap-expert-insights-into-the-year-of-ai-and-machine-learning/</w:t>
        </w:r>
      </w:hyperlink>
      <w:r>
        <w:t xml:space="preserve"> - The blog post on Stoneridge Software discusses the simplification through platform consolidation, such as Microsoft's unified IoT platform, which underscores the need for streamlined and regulated technological advancements.</w:t>
      </w:r>
      <w:r/>
    </w:p>
    <w:p>
      <w:pPr>
        <w:pStyle w:val="ListNumber"/>
        <w:spacing w:line="240" w:lineRule="auto"/>
        <w:ind w:left="720"/>
      </w:pPr>
      <w:r/>
      <w:hyperlink r:id="rId12">
        <w:r>
          <w:rPr>
            <w:color w:val="0000EE"/>
            <w:u w:val="single"/>
          </w:rPr>
          <w:t>https://www.youtube.com/watch?v=UaaDDYXTq5c</w:t>
        </w:r>
      </w:hyperlink>
      <w:r>
        <w:t xml:space="preserve"> - The video on YouTube mentions life-saving cancer diagnostics and other medical breakthroughs, supporting the article's mention of significant milestones in public health, such as the rollout of the first malaria vaccine.</w:t>
      </w:r>
      <w:r/>
    </w:p>
    <w:p>
      <w:pPr>
        <w:pStyle w:val="ListNumber"/>
        <w:spacing w:line="240" w:lineRule="auto"/>
        <w:ind w:left="720"/>
      </w:pPr>
      <w:r/>
      <w:hyperlink r:id="rId13">
        <w:r>
          <w:rPr>
            <w:color w:val="0000EE"/>
            <w:u w:val="single"/>
          </w:rPr>
          <w:t>https://www.ft.com/content/4f8c2bec-0884-43ab-a593-2eaa8eba9dc0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horos.com/blog/ai-trends" TargetMode="External"/><Relationship Id="rId11" Type="http://schemas.openxmlformats.org/officeDocument/2006/relationships/hyperlink" Target="https://stoneridgesoftware.com/2024-technology-recap-expert-insights-into-the-year-of-ai-and-machine-learning/" TargetMode="External"/><Relationship Id="rId12" Type="http://schemas.openxmlformats.org/officeDocument/2006/relationships/hyperlink" Target="https://www.youtube.com/watch?v=UaaDDYXTq5c" TargetMode="External"/><Relationship Id="rId13" Type="http://schemas.openxmlformats.org/officeDocument/2006/relationships/hyperlink" Target="https://www.ft.com/content/4f8c2bec-0884-43ab-a593-2eaa8eba9d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