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cryptocurrency payments and UPCX's transformative journey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rise of blockchain technology and digital assets continues to reshape the landscape of financial transactions. A report from TechBullion highlights the growing acceptance of cryptocurrency payments, which are becoming increasingly recognised for their efficiency, cost-effectiveness, and the ability to facilitate cross-border transactions. As regulatory compliance improves and user education expands, cryptocurrencies are emerging as a vital component of financial innovation.</w:t>
      </w:r>
      <w:r/>
    </w:p>
    <w:p>
      <w:r/>
      <w:r>
        <w:t xml:space="preserve">Among the players in this transformative space is UPCX, an open-source payment system engineered to cater specifically to payments and financial services. The platform is designed to rival traditional credit card and mobile payment systems by enabling near-instantaneous payments and settlements. </w:t>
      </w:r>
      <w:r/>
    </w:p>
    <w:p>
      <w:r/>
      <w:r>
        <w:t>2024 has been a pivotal year for UPCX, marked by significant technological advancements and partnerships that enhance its operational capabilities. Most notably, UPCX has launched its public mainnet, accompanied by the introduction of a proprietary wallet tailored precisely for payment and financial services. According to TechBullion, the new wallet facilitates rapid payment settlement and rapid asset transfers, and since its launch, the number of created wallet accounts has surpassed 300,000, indicating robust user growth.</w:t>
      </w:r>
      <w:r/>
    </w:p>
    <w:p>
      <w:r/>
      <w:r>
        <w:t>Central to UPCX’s technological innovations is its integration with the Ethereum Virtual Machine (EVM), allowing developers to operate smart contracts with greater ease. Coupled with the implementation of cross-chain bridges, UPCX enhances its interoperability by simplifying asset transfers across networks and bridging the gap between blockchain technologies and traditional financial systems. Moreover, the introduction of a referral program serves to reward community involvement, thereby bolstering user loyalty while attracting new participants.</w:t>
      </w:r>
      <w:r/>
    </w:p>
    <w:p>
      <w:r/>
      <w:r>
        <w:t>In addition to these advancements, UPCX is developing blockchain-based communication tools and a decentralised exchange (DEX) to further enhance user experiences. The blockchain messenger aims to extend the practical applications of blockchain technology, enabling efficient and secure communication. Conversely, the DEX affords users greater control over their assets, embodying a transparent and flexible trading experience.</w:t>
      </w:r>
      <w:r/>
    </w:p>
    <w:p>
      <w:r/>
      <w:r>
        <w:t>In an effort to cater to diverse payment preferences, UPCX is also focusing on several emerging features. These include Near Field Communication (NFC) offline payments, which allow for encrypted transactions without network reliance, enhancing the system’s competitiveness in retail payment environments. Furthermore, scheduled payment functionalities will enable users to automate recurring payments, providing an added layer of convenience for everyday and international transactions. The implementation of non-custodial services allows users to retain control over their private keys while enjoying similar conveniences as custodial options.</w:t>
      </w:r>
      <w:r/>
    </w:p>
    <w:p>
      <w:r/>
      <w:r>
        <w:t>These advancements not only illustrate UPCX’s commitment to technological iteration but also underline its dedication to developing an open, scalable, high-performance financial ecosystem that prioritises the user experience.</w:t>
      </w:r>
      <w:r/>
    </w:p>
    <w:p>
      <w:r/>
      <w:r>
        <w:t>As UPCX continues to grow, it remains focused on forging partnerships and strategically navigating global compliance requirements to strengthen its positioning within the cryptocurrency payment landscape. Through these efforts, UPCX is poised to play a significant role in the future of digital financial transactions, capitalising on the evolving trends in AI automation and blockchain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https://www.chicagofed.org/publications/economic-perspectives/2017/7</w:t>
        </w:r>
      </w:hyperlink>
      <w:r>
        <w:t xml:space="preserve"> - This article explains the basics of blockchain technology, including its ability to create immutable records of transactions and its potential for financial market innovation, which supports the broader context of blockchain's role in financial transactions.</w:t>
      </w:r>
      <w:r/>
    </w:p>
    <w:p>
      <w:pPr>
        <w:pStyle w:val="ListNumber"/>
        <w:spacing w:line="240" w:lineRule="auto"/>
        <w:ind w:left="720"/>
      </w:pPr>
      <w:r/>
      <w:hyperlink r:id="rId11">
        <w:r>
          <w:rPr>
            <w:color w:val="0000EE"/>
            <w:u w:val="single"/>
          </w:rPr>
          <w:t>https://www.pymnts.com/blockchain/2024/cross-border-payments-cost-could-be-cut-by-blockchain-if-it-can-only-solve-the-scale-problem/</w:t>
        </w:r>
      </w:hyperlink>
      <w:r>
        <w:t xml:space="preserve"> - This report discusses how blockchain technology can reduce costs and enhance efficiency in cross-border payments, aligning with the efficiency and cost-effectiveness of cryptocurrency payments mentioned in the article.</w:t>
      </w:r>
      <w:r/>
    </w:p>
    <w:p>
      <w:pPr>
        <w:pStyle w:val="ListNumber"/>
        <w:spacing w:line="240" w:lineRule="auto"/>
        <w:ind w:left="720"/>
      </w:pPr>
      <w:r/>
      <w:hyperlink r:id="rId11">
        <w:r>
          <w:rPr>
            <w:color w:val="0000EE"/>
            <w:u w:val="single"/>
          </w:rPr>
          <w:t>https://www.pymnts.com/blockchain/2024/cross-border-payments-cost-could-be-cut-by-blockchain-if-it-can-only-solve-the-scale-problem/</w:t>
        </w:r>
      </w:hyperlink>
      <w:r>
        <w:t xml:space="preserve"> - This article highlights the potential of blockchain to streamline cross-border payments, which is relevant to UPCX's focus on facilitating cross-border transactions.</w:t>
      </w:r>
      <w:r/>
    </w:p>
    <w:p>
      <w:pPr>
        <w:pStyle w:val="ListNumber"/>
        <w:spacing w:line="240" w:lineRule="auto"/>
        <w:ind w:left="720"/>
      </w:pPr>
      <w:r/>
      <w:hyperlink r:id="rId12">
        <w:r>
          <w:rPr>
            <w:color w:val="0000EE"/>
            <w:u w:val="single"/>
          </w:rPr>
          <w:t>https://www.klgates.com/Digital-Assets-Blockchain-Technology-and-Virtual-Currencies</w:t>
        </w:r>
      </w:hyperlink>
      <w:r>
        <w:t xml:space="preserve"> - This resource discusses the growing acceptance and regulatory compliance of digital assets and blockchain technology, supporting the article's mention of improving regulatory compliance and user education.</w:t>
      </w:r>
      <w:r/>
    </w:p>
    <w:p>
      <w:pPr>
        <w:pStyle w:val="ListNumber"/>
        <w:spacing w:line="240" w:lineRule="auto"/>
        <w:ind w:left="720"/>
      </w:pPr>
      <w:r/>
      <w:hyperlink r:id="rId13">
        <w:r>
          <w:rPr>
            <w:color w:val="0000EE"/>
            <w:u w:val="single"/>
          </w:rPr>
          <w:t>https://www.financemagnates.com/cryptocurrency/education-centre/cross-border-remittances-how-crypto-revolutionize-cheaper-and-faster-transactions/</w:t>
        </w:r>
      </w:hyperlink>
      <w:r>
        <w:t xml:space="preserve"> - This article explains how cryptocurrencies and blockchain technology can enhance the speed and efficiency of cross-border remittances, which is in line with UPCX's goals for payment efficiency.</w:t>
      </w:r>
      <w:r/>
    </w:p>
    <w:p>
      <w:pPr>
        <w:pStyle w:val="ListNumber"/>
        <w:spacing w:line="240" w:lineRule="auto"/>
        <w:ind w:left="720"/>
      </w:pPr>
      <w:r/>
      <w:hyperlink r:id="rId11">
        <w:r>
          <w:rPr>
            <w:color w:val="0000EE"/>
            <w:u w:val="single"/>
          </w:rPr>
          <w:t>https://www.pymnts.com/blockchain/2024/cross-border-payments-cost-could-be-cut-by-blockchain-if-it-can-only-solve-the-scale-problem/</w:t>
        </w:r>
      </w:hyperlink>
      <w:r>
        <w:t xml:space="preserve"> - This report mentions the use of smart contracts and stablecoins in enhancing transparency and efficiency, similar to UPCX's integration with the Ethereum Virtual Machine (EVM) and cross-chain bridges.</w:t>
      </w:r>
      <w:r/>
    </w:p>
    <w:p>
      <w:pPr>
        <w:pStyle w:val="ListNumber"/>
        <w:spacing w:line="240" w:lineRule="auto"/>
        <w:ind w:left="720"/>
      </w:pPr>
      <w:r/>
      <w:hyperlink r:id="rId10">
        <w:r>
          <w:rPr>
            <w:color w:val="0000EE"/>
            <w:u w:val="single"/>
          </w:rPr>
          <w:t>https://www.chicagofed.org/publications/economic-perspectives/2017/7</w:t>
        </w:r>
      </w:hyperlink>
      <w:r>
        <w:t xml:space="preserve"> - This article discusses the role of smart contracts in blockchain technology, which is relevant to UPCX's use of smart contracts for payment and financial services.</w:t>
      </w:r>
      <w:r/>
    </w:p>
    <w:p>
      <w:pPr>
        <w:pStyle w:val="ListNumber"/>
        <w:spacing w:line="240" w:lineRule="auto"/>
        <w:ind w:left="720"/>
      </w:pPr>
      <w:r/>
      <w:hyperlink r:id="rId12">
        <w:r>
          <w:rPr>
            <w:color w:val="0000EE"/>
            <w:u w:val="single"/>
          </w:rPr>
          <w:t>https://www.klgates.com/Digital-Assets-Blockchain-Technology-and-Virtual-Currencies</w:t>
        </w:r>
      </w:hyperlink>
      <w:r>
        <w:t xml:space="preserve"> - This resource highlights the integration of blockchain technology with traditional financial systems, which aligns with UPCX's efforts to bridge the gap between blockchain and traditional financial systems.</w:t>
      </w:r>
      <w:r/>
    </w:p>
    <w:p>
      <w:pPr>
        <w:pStyle w:val="ListNumber"/>
        <w:spacing w:line="240" w:lineRule="auto"/>
        <w:ind w:left="720"/>
      </w:pPr>
      <w:r/>
      <w:hyperlink r:id="rId13">
        <w:r>
          <w:rPr>
            <w:color w:val="0000EE"/>
            <w:u w:val="single"/>
          </w:rPr>
          <w:t>https://www.financemagnates.com/cryptocurrency/education-centre/cross-border-remittances-how-crypto-revolutionize-cheaper-and-faster-transactions/</w:t>
        </w:r>
      </w:hyperlink>
      <w:r>
        <w:t xml:space="preserve"> - This article discusses the enhanced transparency and security provided by blockchain technology, which is similar to UPCX's focus on secure and efficient communication tools and DEX.</w:t>
      </w:r>
      <w:r/>
    </w:p>
    <w:p>
      <w:pPr>
        <w:pStyle w:val="ListNumber"/>
        <w:spacing w:line="240" w:lineRule="auto"/>
        <w:ind w:left="720"/>
      </w:pPr>
      <w:r/>
      <w:hyperlink r:id="rId11">
        <w:r>
          <w:rPr>
            <w:color w:val="0000EE"/>
            <w:u w:val="single"/>
          </w:rPr>
          <w:t>https://www.pymnts.com/blockchain/2024/cross-border-payments-cost-could-be-cut-by-blockchain-if-it-can-only-solve-the-scale-problem/</w:t>
        </w:r>
      </w:hyperlink>
      <w:r>
        <w:t xml:space="preserve"> - This report mentions the growing acceptance and partnerships involving blockchain technology, which is consistent with UPCX's partnerships and compliance efforts.</w:t>
      </w:r>
      <w:r/>
    </w:p>
    <w:p>
      <w:pPr>
        <w:pStyle w:val="ListNumber"/>
        <w:spacing w:line="240" w:lineRule="auto"/>
        <w:ind w:left="720"/>
      </w:pPr>
      <w:r/>
      <w:hyperlink r:id="rId12">
        <w:r>
          <w:rPr>
            <w:color w:val="0000EE"/>
            <w:u w:val="single"/>
          </w:rPr>
          <w:t>https://www.klgates.com/Digital-Assets-Blockchain-Technology-and-Virtual-Currencies</w:t>
        </w:r>
      </w:hyperlink>
      <w:r>
        <w:t xml:space="preserve"> - This resource discusses the development of blockchain-based services and the regulatory environment, supporting UPCX's focus on developing an open, scalable financial ecosystem.</w:t>
      </w:r>
      <w:r/>
    </w:p>
    <w:p>
      <w:pPr>
        <w:pStyle w:val="ListNumber"/>
        <w:spacing w:line="240" w:lineRule="auto"/>
        <w:ind w:left="720"/>
      </w:pPr>
      <w:r/>
      <w:hyperlink r:id="rId14">
        <w:r>
          <w:rPr>
            <w:color w:val="0000EE"/>
            <w:u w:val="single"/>
          </w:rPr>
          <w:t>https://techbullion.com/upcx-2024-annual-summary-revolutionizing-the-payment-ecosystem-and-embracing-global-compliance/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icagofed.org/publications/economic-perspectives/2017/7" TargetMode="External"/><Relationship Id="rId11" Type="http://schemas.openxmlformats.org/officeDocument/2006/relationships/hyperlink" Target="https://www.pymnts.com/blockchain/2024/cross-border-payments-cost-could-be-cut-by-blockchain-if-it-can-only-solve-the-scale-problem/" TargetMode="External"/><Relationship Id="rId12" Type="http://schemas.openxmlformats.org/officeDocument/2006/relationships/hyperlink" Target="https://www.klgates.com/Digital-Assets-Blockchain-Technology-and-Virtual-Currencies" TargetMode="External"/><Relationship Id="rId13" Type="http://schemas.openxmlformats.org/officeDocument/2006/relationships/hyperlink" Target="https://www.financemagnates.com/cryptocurrency/education-centre/cross-border-remittances-how-crypto-revolutionize-cheaper-and-faster-transactions/" TargetMode="External"/><Relationship Id="rId14" Type="http://schemas.openxmlformats.org/officeDocument/2006/relationships/hyperlink" Target="https://techbullion.com/upcx-2024-annual-summary-revolutionizing-the-payment-ecosystem-and-embracing-global-compli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