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food marketing in the age of social media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businesses have leveraged the rise of social media to forge direct relationships with consumers, leading to a shift in digital marketing strategies. The early viral exchanges between fast food giants Wendy's and Burger King on Twitter in January 2016 marked the inception of many brands adopting a more personable online persona. This trend has evolved significantly, particularly in 2024, as brands experiment with comedic and seemingly authentic content to resonate with consumers. Bake Magazine reports that while such approaches have been embraced, they have also encountered challenges, particularly among younger consumers who criticise overly polished marketing as insincere.</w:t>
      </w:r>
      <w:r/>
    </w:p>
    <w:p>
      <w:r/>
      <w:r>
        <w:t>The rise of this so-called "faux-authentic" marketing style has created a dichotomy in how brands engage with their audiences. For instance, the TikTok account for Sour Patch Kids has successfully curated a niche community with its abstract memes aimed primarily at younger generations, amassing 2.2 million followers. In contrast, grocery retailers face a more complex challenge in balancing authenticity with professionalism. Companies like Kroger, with 673.4k followers, have managed to strike a successful balance, posting diverse content including recipes, promotions, and a light touch of humour. Similarly, H-E-B has engaged effectively with local culture, leveraging the passion for sports among its customer base while managing a follower count of 644.3k.</w:t>
      </w:r>
      <w:r/>
    </w:p>
    <w:p>
      <w:r/>
      <w:r>
        <w:t>Looking into 2025, the consumer landscape is marked by rising apprehension regarding food safety and product sourcing. This growing concern stems from a history of product recalls and health crises, as well as a greater awareness of the implications of food quality on personal health and the environment. According to the International Food Information Council (IFIC), confidence in the safety of the U.S. food supply has declined from 70% in 2023 to 62% in 2024. Consumers are increasingly motivated to seek transparency in food labeling and a comprehensive understanding of ingredients and sourcing practices.</w:t>
      </w:r>
      <w:r/>
    </w:p>
    <w:p>
      <w:r/>
      <w:r>
        <w:t>A notable shift in consumer behaviour is reflected in their research habits when shopping. Insights from a panel discussion at The Center for Food Integrity Transparency Summit in Chicago indicate a preference for detailed information about food products, with many consumers expressing a desire for accessible educational resources about the health benefits of specific ingredients. As Donna Berry, owner of Dairy &amp; Food Communications, Inc., remarked, consumers are now more inclined to rely on alternative sources to verify ingredient information, often resorting to Google searches while at the grocery store. There is a clear desire for brands to provide transparent details about their ingredients, with consumers favouring clean labels and minimal processing.</w:t>
      </w:r>
      <w:r/>
    </w:p>
    <w:p>
      <w:r/>
      <w:r>
        <w:t>Specific insights also reveal that 74% of consumers highlighted the importance of transparency in 2024, a figure that reflects an increase from previous years. Sentiment among these consumers places a strong emphasis on understanding the full scope of ingredients, with 89% associating transparency with a complete ingredient list. A substantial proportion, 80%, expressed loyalty to brands that furnish comprehensive product information, suggesting a paradigm shift in consumer expectations where knowledge is allied with trust and purchase behaviour.</w:t>
      </w:r>
      <w:r/>
    </w:p>
    <w:p>
      <w:r/>
      <w:r>
        <w:t>One company capitalising on this trend is Westfalia Fruit USA, which participated in the International Fresh Produce Association’s Global Produce &amp; Floral Show in Atlanta. The company has launched a 100% pure line of avocado oils, aiming to educate consumers about the often misguided perceptions surrounding avocado oil purity. By emphasizing sustainability and transparency in their production processes—such as the use of compost from avocado skins and pits—Westfalia seeks to address the marked consumer demand for clean, ethically sourced products.</w:t>
      </w:r>
      <w:r/>
    </w:p>
    <w:p>
      <w:r/>
      <w:r>
        <w:t>The convergence of social media marketing and consumer expectations for transparency creates an evolving landscape for businesses in the food sector. As companies strategise for 2025, anticipating further shifts in consumer behaviour and preferences, the ability to foster trust and authenticity in communication will likely determine their success in a crowded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https://www.vdigitalservices.com/social-media-trends-for-2024/</w:t>
        </w:r>
      </w:hyperlink>
      <w:r>
        <w:t xml:space="preserve"> - Corroborates the trend of brands adopting more personable and authentic online personas, and the importance of video content, social commerce, and transparency in social media marketing.</w:t>
      </w:r>
      <w:r/>
    </w:p>
    <w:p>
      <w:pPr>
        <w:pStyle w:val="ListNumber"/>
        <w:spacing w:line="240" w:lineRule="auto"/>
        <w:ind w:left="720"/>
      </w:pPr>
      <w:r/>
      <w:hyperlink r:id="rId11">
        <w:r>
          <w:rPr>
            <w:color w:val="0000EE"/>
            <w:u w:val="single"/>
          </w:rPr>
          <w:t>https://www.sprinklr.com/blog/social-media-trends/</w:t>
        </w:r>
      </w:hyperlink>
      <w:r>
        <w:t xml:space="preserve"> - Supports the shift towards authenticity and transparency in brand communication, and the growing importance of social media as a primary search tool and platform for customer reviews.</w:t>
      </w:r>
      <w:r/>
    </w:p>
    <w:p>
      <w:pPr>
        <w:pStyle w:val="ListNumber"/>
        <w:spacing w:line="240" w:lineRule="auto"/>
        <w:ind w:left="720"/>
      </w:pPr>
      <w:r/>
      <w:hyperlink r:id="rId12">
        <w:r>
          <w:rPr>
            <w:color w:val="0000EE"/>
            <w:u w:val="single"/>
          </w:rPr>
          <w:t>https://www.hootsuite.com/research/social-trends</w:t>
        </w:r>
      </w:hyperlink>
      <w:r>
        <w:t xml:space="preserve"> - Highlights the trend of content experimentation and the need for brands to be agile and creative in their social media strategies to resonate with consumers.</w:t>
      </w:r>
      <w:r/>
    </w:p>
    <w:p>
      <w:pPr>
        <w:pStyle w:val="ListNumber"/>
        <w:spacing w:line="240" w:lineRule="auto"/>
        <w:ind w:left="720"/>
      </w:pPr>
      <w:r/>
      <w:hyperlink r:id="rId10">
        <w:r>
          <w:rPr>
            <w:color w:val="0000EE"/>
            <w:u w:val="single"/>
          </w:rPr>
          <w:t>https://www.vdigitalservices.com/social-media-trends-for-2024/</w:t>
        </w:r>
      </w:hyperlink>
      <w:r>
        <w:t xml:space="preserve"> - Discusses the expanded use of chatbots and AI, and the increasing focus on TikTok advertising, which aligns with the evolving landscape of social media marketing.</w:t>
      </w:r>
      <w:r/>
    </w:p>
    <w:p>
      <w:pPr>
        <w:pStyle w:val="ListNumber"/>
        <w:spacing w:line="240" w:lineRule="auto"/>
        <w:ind w:left="720"/>
      </w:pPr>
      <w:r/>
      <w:hyperlink r:id="rId11">
        <w:r>
          <w:rPr>
            <w:color w:val="0000EE"/>
            <w:u w:val="single"/>
          </w:rPr>
          <w:t>https://www.sprinklr.com/blog/social-media-trends/</w:t>
        </w:r>
      </w:hyperlink>
      <w:r>
        <w:t xml:space="preserve"> - Mentions the importance of social commerce and livestream shopping, which reflects the growing consumer preference for detailed product information and transparent sourcing practices.</w:t>
      </w:r>
      <w:r/>
    </w:p>
    <w:p>
      <w:pPr>
        <w:pStyle w:val="ListNumber"/>
        <w:spacing w:line="240" w:lineRule="auto"/>
        <w:ind w:left="720"/>
      </w:pPr>
      <w:r/>
      <w:hyperlink r:id="rId12">
        <w:r>
          <w:rPr>
            <w:color w:val="0000EE"/>
            <w:u w:val="single"/>
          </w:rPr>
          <w:t>https://www.hootsuite.com/research/social-trends</w:t>
        </w:r>
      </w:hyperlink>
      <w:r>
        <w:t xml:space="preserve"> - Emphasizes the role of AI in content creation and strategy, which can help brands provide more personalized and transparent information to consumers.</w:t>
      </w:r>
      <w:r/>
    </w:p>
    <w:p>
      <w:pPr>
        <w:pStyle w:val="ListNumber"/>
        <w:spacing w:line="240" w:lineRule="auto"/>
        <w:ind w:left="720"/>
      </w:pPr>
      <w:r/>
      <w:hyperlink r:id="rId10">
        <w:r>
          <w:rPr>
            <w:color w:val="0000EE"/>
            <w:u w:val="single"/>
          </w:rPr>
          <w:t>https://www.vdigitalservices.com/social-media-trends-for-2024/</w:t>
        </w:r>
      </w:hyperlink>
      <w:r>
        <w:t xml:space="preserve"> - Explains the trend of brands becoming creators on social media, producing their own content to build stronger relationships with customers and stand out in a crowded marketplace.</w:t>
      </w:r>
      <w:r/>
    </w:p>
    <w:p>
      <w:pPr>
        <w:pStyle w:val="ListNumber"/>
        <w:spacing w:line="240" w:lineRule="auto"/>
        <w:ind w:left="720"/>
      </w:pPr>
      <w:r/>
      <w:hyperlink r:id="rId11">
        <w:r>
          <w:rPr>
            <w:color w:val="0000EE"/>
            <w:u w:val="single"/>
          </w:rPr>
          <w:t>https://www.sprinklr.com/blog/social-media-trends/</w:t>
        </w:r>
      </w:hyperlink>
      <w:r>
        <w:t xml:space="preserve"> - Highlights the importance of social search and the need for brands to optimize their content for search, especially among younger demographics.</w:t>
      </w:r>
      <w:r/>
    </w:p>
    <w:p>
      <w:pPr>
        <w:pStyle w:val="ListNumber"/>
        <w:spacing w:line="240" w:lineRule="auto"/>
        <w:ind w:left="720"/>
      </w:pPr>
      <w:r/>
      <w:hyperlink r:id="rId12">
        <w:r>
          <w:rPr>
            <w:color w:val="0000EE"/>
            <w:u w:val="single"/>
          </w:rPr>
          <w:t>https://www.hootsuite.com/research/social-trends</w:t>
        </w:r>
      </w:hyperlink>
      <w:r>
        <w:t xml:space="preserve"> - Discusses the creative disruption trend where brands are pushing creative boundaries and engaging in outbound engagement to pick up new audiences.</w:t>
      </w:r>
      <w:r/>
    </w:p>
    <w:p>
      <w:pPr>
        <w:pStyle w:val="ListNumber"/>
        <w:spacing w:line="240" w:lineRule="auto"/>
        <w:ind w:left="720"/>
      </w:pPr>
      <w:r/>
      <w:hyperlink r:id="rId10">
        <w:r>
          <w:rPr>
            <w:color w:val="0000EE"/>
            <w:u w:val="single"/>
          </w:rPr>
          <w:t>https://www.vdigitalservices.com/social-media-trends-for-2024/</w:t>
        </w:r>
      </w:hyperlink>
      <w:r>
        <w:t xml:space="preserve"> - Mentions the better adoption of augmented reality (AR) on social media, which can help brands create immersive and interactive experiences for consumers, enhancing transparency and trust.</w:t>
      </w:r>
      <w:r/>
    </w:p>
    <w:p>
      <w:pPr>
        <w:pStyle w:val="ListNumber"/>
        <w:spacing w:line="240" w:lineRule="auto"/>
        <w:ind w:left="720"/>
      </w:pPr>
      <w:r/>
      <w:hyperlink r:id="rId13">
        <w:r>
          <w:rPr>
            <w:color w:val="0000EE"/>
            <w:u w:val="single"/>
          </w:rPr>
          <w:t>https://www.bakemag.com/articles/19761-communicating-with-consumers-and-building-trust-in-2025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digitalservices.com/social-media-trends-for-2024/" TargetMode="External"/><Relationship Id="rId11" Type="http://schemas.openxmlformats.org/officeDocument/2006/relationships/hyperlink" Target="https://www.sprinklr.com/blog/social-media-trends/" TargetMode="External"/><Relationship Id="rId12" Type="http://schemas.openxmlformats.org/officeDocument/2006/relationships/hyperlink" Target="https://www.hootsuite.com/research/social-trends" TargetMode="External"/><Relationship Id="rId13" Type="http://schemas.openxmlformats.org/officeDocument/2006/relationships/hyperlink" Target="https://www.bakemag.com/articles/19761-communicating-with-consumers-and-building-trus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