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AI automation in business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automation is evolving rapidly, with businesses around the globe increasingly integrating advanced technologies to streamline operations and enhance efficiency. As firms look towards the future, industry leaders are not only reflecting on past developments but also outlining ambitious plans for the years to come.</w:t>
      </w:r>
      <w:r/>
    </w:p>
    <w:p>
      <w:r/>
      <w:r>
        <w:t>The founder and CEO of Adcore recently highlighted the impressive journey of the company, which has transitioned from its modest beginnings to becoming a significant player on the international stage. Speaking about the past two decades, the CEO expressed pride in Adcore's commitment to embracing innovation and adapting to change. The company has established itself as a leader in the realm of AI and digital marketing, adapting its strategies to meet the challenges of an evolving marketplace.</w:t>
      </w:r>
      <w:r/>
    </w:p>
    <w:p>
      <w:r/>
      <w:r>
        <w:t xml:space="preserve">As 2024 comes to an end, the CEO noted that it was a year marked by both challenges and achievements. This period of reflection serves as a backdrop to the emerging trends in AI automation that are expected to further transform business practices in 2025. </w:t>
      </w:r>
      <w:r/>
    </w:p>
    <w:p>
      <w:r/>
      <w:r>
        <w:t>One pivotal area of focus is the integration of AI-driven technologies that enhance decision-making processes through data analytics. Businesses are increasingly turning to advanced algorithms that not only automate routine tasks but also provide insights that inform strategic planning and operational improvements. As firms harness the power of these technologies, the potential for increased productivity and efficiency becomes evident.</w:t>
      </w:r>
      <w:r/>
    </w:p>
    <w:p>
      <w:r/>
      <w:r>
        <w:t>Moreover, the anticipation of future developments in AI reflects a broader trend towards automation across various sectors. As organisations explore innovative solutions, there is a clear movement towards developing customised AI tools tailored to specific industry needs. This shift is positioned to reshape traditional business models, leading to an era where AI plays an integral role in everyday operations.</w:t>
      </w:r>
      <w:r/>
    </w:p>
    <w:p>
      <w:r/>
      <w:r>
        <w:t>The CEO of Adcore expressed excitement about the company's upcoming initiatives, suggesting that they will continue to pioneer advancements in AI automation. With plans to explore new technological frontiers, Adcore aims to solidify its position as an innovative leader and adapt to the changing needs of its clients.</w:t>
      </w:r>
      <w:r/>
    </w:p>
    <w:p>
      <w:r/>
      <w:r>
        <w:t>In summary, the emphasis on AI and automation is set to dominate business strategies in 2025 and beyond. As organisations strive to remain competitive in a rapidly changing landscape, the implementation of these technologies is expected to redefine operational practices across sectors. The narrative outlined by industry leaders provides a glimpse into the forthcoming trends and the transformative impact of AI on businesses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https://www.marketingprofs.com/articles/2024/51231/ai-growth-statistics-transformative-impact-artificial-intelligence</w:t>
        </w:r>
      </w:hyperlink>
      <w:r>
        <w:t xml:space="preserve"> - Corroborates the widespread integration of AI in businesses to optimize operations, enhance efficiency, and drive various business functions such as cybersecurity, customer relationship management, and content production.</w:t>
      </w:r>
      <w:r/>
    </w:p>
    <w:p>
      <w:pPr>
        <w:pStyle w:val="ListNumber"/>
        <w:spacing w:line="240" w:lineRule="auto"/>
        <w:ind w:left="720"/>
      </w:pPr>
      <w:r/>
      <w:hyperlink r:id="rId10">
        <w:r>
          <w:rPr>
            <w:color w:val="0000EE"/>
            <w:u w:val="single"/>
          </w:rPr>
          <w:t>https://www.marketingprofs.com/articles/2024/51231/ai-growth-statistics-transformative-impact-artificial-intelligence</w:t>
        </w:r>
      </w:hyperlink>
      <w:r>
        <w:t xml:space="preserve"> - Supports the trend of businesses using AI for inventory management, product recommendation systems, and other strategic applications.</w:t>
      </w:r>
      <w:r/>
    </w:p>
    <w:p>
      <w:pPr>
        <w:pStyle w:val="ListNumber"/>
        <w:spacing w:line="240" w:lineRule="auto"/>
        <w:ind w:left="720"/>
      </w:pPr>
      <w:r/>
      <w:hyperlink r:id="rId11">
        <w:r>
          <w:rPr>
            <w:color w:val="0000EE"/>
            <w:u w:val="single"/>
          </w:rPr>
          <w:t>https://www.adcore.com/about-us/story/</w:t>
        </w:r>
      </w:hyperlink>
      <w:r>
        <w:t xml:space="preserve"> - Provides details about Adcore's journey from its modest beginnings to becoming a significant player in AI and digital marketing, highlighting the company's commitment to innovation and adaptation.</w:t>
      </w:r>
      <w:r/>
    </w:p>
    <w:p>
      <w:pPr>
        <w:pStyle w:val="ListNumber"/>
        <w:spacing w:line="240" w:lineRule="auto"/>
        <w:ind w:left="720"/>
      </w:pPr>
      <w:r/>
      <w:hyperlink r:id="rId11">
        <w:r>
          <w:rPr>
            <w:color w:val="0000EE"/>
            <w:u w:val="single"/>
          </w:rPr>
          <w:t>https://www.adcore.com/about-us/story/</w:t>
        </w:r>
      </w:hyperlink>
      <w:r>
        <w:t xml:space="preserve"> - Corroborates Adcore's establishment as a leader in AI and digital marketing, and its global presence and expansion strategies.</w:t>
      </w:r>
      <w:r/>
    </w:p>
    <w:p>
      <w:pPr>
        <w:pStyle w:val="ListNumber"/>
        <w:spacing w:line="240" w:lineRule="auto"/>
        <w:ind w:left="720"/>
      </w:pPr>
      <w:r/>
      <w:hyperlink r:id="rId12">
        <w:r>
          <w:rPr>
            <w:color w:val="0000EE"/>
            <w:u w:val="single"/>
          </w:rPr>
          <w:t>https://imaginovation.net/blog/business-automation-statistics/</w:t>
        </w:r>
      </w:hyperlink>
      <w:r>
        <w:t xml:space="preserve"> - Supports the trend of businesses using AI to cut down costs, improve customer experience, and automate business processes across various functions.</w:t>
      </w:r>
      <w:r/>
    </w:p>
    <w:p>
      <w:pPr>
        <w:pStyle w:val="ListNumber"/>
        <w:spacing w:line="240" w:lineRule="auto"/>
        <w:ind w:left="720"/>
      </w:pPr>
      <w:r/>
      <w:hyperlink r:id="rId12">
        <w:r>
          <w:rPr>
            <w:color w:val="0000EE"/>
            <w:u w:val="single"/>
          </w:rPr>
          <w:t>https://imaginovation.net/blog/business-automation-statistics/</w:t>
        </w:r>
      </w:hyperlink>
      <w:r>
        <w:t xml:space="preserve"> - Highlights the growth of the global hyper automation-enabling software market and the importance of data and analytics in digital transformation.</w:t>
      </w:r>
      <w:r/>
    </w:p>
    <w:p>
      <w:pPr>
        <w:pStyle w:val="ListNumber"/>
        <w:spacing w:line="240" w:lineRule="auto"/>
        <w:ind w:left="720"/>
      </w:pPr>
      <w:r/>
      <w:hyperlink r:id="rId13">
        <w:r>
          <w:rPr>
            <w:color w:val="0000EE"/>
            <w:u w:val="single"/>
          </w:rPr>
          <w:t>https://www.accesswire.com/942365/adcore-reports-third-quarter-2024-financial-results</w:t>
        </w:r>
      </w:hyperlink>
      <w:r>
        <w:t xml:space="preserve"> - Provides financial results and growth metrics for Adcore, underscoring the company's strategic focus and operational efficiency improvements.</w:t>
      </w:r>
      <w:r/>
    </w:p>
    <w:p>
      <w:pPr>
        <w:pStyle w:val="ListNumber"/>
        <w:spacing w:line="240" w:lineRule="auto"/>
        <w:ind w:left="720"/>
      </w:pPr>
      <w:r/>
      <w:hyperlink r:id="rId13">
        <w:r>
          <w:rPr>
            <w:color w:val="0000EE"/>
            <w:u w:val="single"/>
          </w:rPr>
          <w:t>https://www.accesswire.com/942365/adcore-reports-third-quarter-2024-financial-results</w:t>
        </w:r>
      </w:hyperlink>
      <w:r>
        <w:t xml:space="preserve"> - Corroborates Adcore's revenue growth and expansion into key regions, reflecting the company's commitment to innovation and client needs.</w:t>
      </w:r>
      <w:r/>
    </w:p>
    <w:p>
      <w:pPr>
        <w:pStyle w:val="ListNumber"/>
        <w:spacing w:line="240" w:lineRule="auto"/>
        <w:ind w:left="720"/>
      </w:pPr>
      <w:r/>
      <w:hyperlink r:id="rId10">
        <w:r>
          <w:rPr>
            <w:color w:val="0000EE"/>
            <w:u w:val="single"/>
          </w:rPr>
          <w:t>https://www.marketingprofs.com/articles/2024/51231/ai-growth-statistics-transformative-impact-artificial-intelligence</w:t>
        </w:r>
      </w:hyperlink>
      <w:r>
        <w:t xml:space="preserve"> - Supports the broader trend towards automation across various sectors and the development of customized AI tools tailored to specific industry needs.</w:t>
      </w:r>
      <w:r/>
    </w:p>
    <w:p>
      <w:pPr>
        <w:pStyle w:val="ListNumber"/>
        <w:spacing w:line="240" w:lineRule="auto"/>
        <w:ind w:left="720"/>
      </w:pPr>
      <w:r/>
      <w:hyperlink r:id="rId12">
        <w:r>
          <w:rPr>
            <w:color w:val="0000EE"/>
            <w:u w:val="single"/>
          </w:rPr>
          <w:t>https://imaginovation.net/blog/business-automation-statistics/</w:t>
        </w:r>
      </w:hyperlink>
      <w:r>
        <w:t xml:space="preserve"> - Highlights the anticipation of future developments in AI and automation, reflecting a broader trend towards developing innovative solutions across sectors.</w:t>
      </w:r>
      <w:r/>
    </w:p>
    <w:p>
      <w:pPr>
        <w:pStyle w:val="ListNumber"/>
        <w:spacing w:line="240" w:lineRule="auto"/>
        <w:ind w:left="720"/>
      </w:pPr>
      <w:r/>
      <w:hyperlink r:id="rId10">
        <w:r>
          <w:rPr>
            <w:color w:val="0000EE"/>
            <w:u w:val="single"/>
          </w:rPr>
          <w:t>https://www.marketingprofs.com/articles/2024/51231/ai-growth-statistics-transformative-impact-artificial-intelligence</w:t>
        </w:r>
      </w:hyperlink>
      <w:r>
        <w:t xml:space="preserve"> - Corroborates the emphasis on AI and automation in business strategies for 2025 and beyond, and the transformative impact of AI on businesses worldwide.</w:t>
      </w:r>
      <w:r/>
    </w:p>
    <w:p>
      <w:pPr>
        <w:pStyle w:val="ListNumber"/>
        <w:spacing w:line="240" w:lineRule="auto"/>
        <w:ind w:left="720"/>
      </w:pPr>
      <w:r/>
      <w:hyperlink r:id="rId14">
        <w:r>
          <w:rPr>
            <w:color w:val="0000EE"/>
            <w:u w:val="single"/>
          </w:rPr>
          <w:t>https://www.adcore.com/blog/adcore-ceo-2025-new-years-marketing-resolutions/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profs.com/articles/2024/51231/ai-growth-statistics-transformative-impact-artificial-intelligence" TargetMode="External"/><Relationship Id="rId11" Type="http://schemas.openxmlformats.org/officeDocument/2006/relationships/hyperlink" Target="https://www.adcore.com/about-us/story/" TargetMode="External"/><Relationship Id="rId12" Type="http://schemas.openxmlformats.org/officeDocument/2006/relationships/hyperlink" Target="https://imaginovation.net/blog/business-automation-statistics/" TargetMode="External"/><Relationship Id="rId13" Type="http://schemas.openxmlformats.org/officeDocument/2006/relationships/hyperlink" Target="https://www.accesswire.com/942365/adcore-reports-third-quarter-2024-financial-results" TargetMode="External"/><Relationship Id="rId14" Type="http://schemas.openxmlformats.org/officeDocument/2006/relationships/hyperlink" Target="https://www.adcore.com/blog/adcore-ceo-2025-new-years-marketing-r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