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customer experience: Challenges and opportunities for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the wake of a challenging period for customer experience (CX), the year 2025 is set to present both difficulties and opportunities for companies striving to differentiate themselves in an increasingly crowded market. Recent analysis by Forrester Research reveals that 2024 has seen CX quality reach an all-time low, prompting reflections on the causes of such widespread mediocrity. </w:t>
      </w:r>
      <w:r/>
    </w:p>
    <w:p>
      <w:r/>
      <w:r>
        <w:t>According to Forrester’s Customer Experience Index (CX Index™), the once-available “low-hanging fruit” of easy wins in improving CX have largely been depleted. Leaders in the business realm, who might have interpreted the resilience of stock performance amid declining CX as a green light to maintain the status quo, could inadvertently be fostering an environment ripe for disruption. The prevailing message indicates that companies committed to enhancing their CX will gain a definitive competitive advantage in a market characterised by complacency.</w:t>
      </w:r>
      <w:r/>
    </w:p>
    <w:p>
      <w:r/>
      <w:r>
        <w:t>Looking forward, Forrester’s predictions for CX in 2025 highlight several key trends that leaders should be aware of. First, the integration of generative artificial intelligence (AI) is expected to result in significant shifts within the contact centre outsourcing market, which currently facilitates 62% of global brand interactions. The automation capabilities of generative AI will likely displace 100,000 frontline agents employed by major global outsourcing firms, reducing the reliance on traditional labour arbitrage models. Speaking to Destination CRM Magazine, Christina McAllister, a senior analyst at Forrester, noted that the ongoing evolution of industries necessitates companies to partner with outsourcers that embrace emerging technologies as a means of progression rather than a threat to human roles.</w:t>
      </w:r>
      <w:r/>
    </w:p>
    <w:p>
      <w:r/>
      <w:r>
        <w:t>Another area to watch is the ongoing push for digital accessibility, especially with the impending June 2025 deadline for the European Accessibility Act. Despite many design professionals indicating company support for digital accessibility, Forrester predicts that only half of organisational efforts will result in significant CX enhancements. A tendency towards superficial fixes, rather than deep-rooted changes embedded into the design process, risks leaving many users without genuine access improvements.</w:t>
      </w:r>
      <w:r/>
    </w:p>
    <w:p>
      <w:r/>
      <w:r>
        <w:t>Further complicating the technology landscape, one in four CX teams is anticipated to eliminate underutilised tools, favouring comprehensive enterprise suites that meet their core needs. Typically, teams leverage an average of four separate technologies, which often leads to redundancy. Many IT departments are seeking to streamline software expenditures, and more proactive CX leaders will respond by prioritising function-driven procurement strategies. This approach entails focusing on specific technological capabilities that directly address current business challenges, potentially yielding a more effective allocation of resources.</w:t>
      </w:r>
      <w:r/>
    </w:p>
    <w:p>
      <w:r/>
      <w:r>
        <w:t>As 2025 approaches, the dichotomy of challenges and opportunities in the CX landscape becomes evident. The key for businesses will be a commitment to not only understanding but striving to exceed customer expectations through strategic investments in quality improvements and the thoughtful application of emerging technologies. Christina McAllister's insights from Forrester Research suggest that taking bold steps toward these goals could yield significant rewards as organisations aim to navigate an ever-evolving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https://www.forrester.com/blogs/us-cx-index-2024-results/</w:t>
        </w:r>
      </w:hyperlink>
      <w:r>
        <w:t xml:space="preserve"> - Corroborates the decline in CX quality to an all-time low in 2024, as reported by Forrester's Customer Experience Index (CX Index™), and the broader and steeper declines at the brand and industry levels.</w:t>
      </w:r>
      <w:r/>
    </w:p>
    <w:p>
      <w:pPr>
        <w:pStyle w:val="ListNumber"/>
        <w:spacing w:line="240" w:lineRule="auto"/>
        <w:ind w:left="720"/>
      </w:pPr>
      <w:r/>
      <w:hyperlink r:id="rId10">
        <w:r>
          <w:rPr>
            <w:color w:val="0000EE"/>
            <w:u w:val="single"/>
          </w:rPr>
          <w:t>https://www.forrester.com/blogs/us-cx-index-2024-results/</w:t>
        </w:r>
      </w:hyperlink>
      <w:r>
        <w:t xml:space="preserve"> - Supports the information that the average effectiveness and ease of experiences fell, and emotional quality languished, with specific percentages provided.</w:t>
      </w:r>
      <w:r/>
    </w:p>
    <w:p>
      <w:pPr>
        <w:pStyle w:val="ListNumber"/>
        <w:spacing w:line="240" w:lineRule="auto"/>
        <w:ind w:left="720"/>
      </w:pPr>
      <w:r/>
      <w:hyperlink r:id="rId11">
        <w:r>
          <w:rPr>
            <w:color w:val="0000EE"/>
            <w:u w:val="single"/>
          </w:rPr>
          <w:t>https://ethossupport.com/blog/the-2024-forrester-cx-index-report-is-a-wake-up-call/</w:t>
        </w:r>
      </w:hyperlink>
      <w:r>
        <w:t xml:space="preserve"> - Confirms that over 50% of brands saw their CX scores decrease in 2024, with notable drops in sectors like insurance, retail, and financial services.</w:t>
      </w:r>
      <w:r/>
    </w:p>
    <w:p>
      <w:pPr>
        <w:pStyle w:val="ListNumber"/>
        <w:spacing w:line="240" w:lineRule="auto"/>
        <w:ind w:left="720"/>
      </w:pPr>
      <w:r/>
      <w:hyperlink r:id="rId12">
        <w:r>
          <w:rPr>
            <w:color w:val="0000EE"/>
            <w:u w:val="single"/>
          </w:rPr>
          <w:t>https://www.forrester.com/press-newsroom/forrester-2024-us-customer-experience-index/</w:t>
        </w:r>
      </w:hyperlink>
      <w:r>
        <w:t xml:space="preserve"> - Provides details on the decline in CX quality across all three dimensions (effectiveness, ease, and emotion) and the performance of elite brands.</w:t>
      </w:r>
      <w:r/>
    </w:p>
    <w:p>
      <w:pPr>
        <w:pStyle w:val="ListNumber"/>
        <w:spacing w:line="240" w:lineRule="auto"/>
        <w:ind w:left="720"/>
      </w:pPr>
      <w:r/>
      <w:hyperlink r:id="rId12">
        <w:r>
          <w:rPr>
            <w:color w:val="0000EE"/>
            <w:u w:val="single"/>
          </w:rPr>
          <w:t>https://www.forrester.com/press-newsroom/forrester-2024-us-customer-experience-index/</w:t>
        </w:r>
      </w:hyperlink>
      <w:r>
        <w:t xml:space="preserve"> - Highlights that only 3% of companies are currently customer-obsessed and that customer-obsessed organizations reported better revenue growth, profit growth, and customer retention.</w:t>
      </w:r>
      <w:r/>
    </w:p>
    <w:p>
      <w:pPr>
        <w:pStyle w:val="ListNumber"/>
        <w:spacing w:line="240" w:lineRule="auto"/>
        <w:ind w:left="720"/>
      </w:pPr>
      <w:r/>
      <w:hyperlink r:id="rId11">
        <w:r>
          <w:rPr>
            <w:color w:val="0000EE"/>
            <w:u w:val="single"/>
          </w:rPr>
          <w:t>https://ethossupport.com/blog/the-2024-forrester-cx-index-report-is-a-wake-up-call/</w:t>
        </w:r>
      </w:hyperlink>
      <w:r>
        <w:t xml:space="preserve"> - Discusses the industry-specific insights, particularly the challenges faced by the insurance sector due to complex claims processes and inadequate customer support.</w:t>
      </w:r>
      <w:r/>
    </w:p>
    <w:p>
      <w:pPr>
        <w:pStyle w:val="ListNumber"/>
        <w:spacing w:line="240" w:lineRule="auto"/>
        <w:ind w:left="720"/>
      </w:pPr>
      <w:r/>
      <w:hyperlink r:id="rId10">
        <w:r>
          <w:rPr>
            <w:color w:val="0000EE"/>
            <w:u w:val="single"/>
          </w:rPr>
          <w:t>https://www.forrester.com/blogs/us-cx-index-2024-results/</w:t>
        </w:r>
      </w:hyperlink>
      <w:r>
        <w:t xml:space="preserve"> - Mentions that even elite brands struggled to maintain their status, with six having flat scores and four experiencing significant declines.</w:t>
      </w:r>
      <w:r/>
    </w:p>
    <w:p>
      <w:pPr>
        <w:pStyle w:val="ListNumber"/>
        <w:spacing w:line="240" w:lineRule="auto"/>
        <w:ind w:left="720"/>
      </w:pPr>
      <w:r/>
      <w:hyperlink r:id="rId12">
        <w:r>
          <w:rPr>
            <w:color w:val="0000EE"/>
            <w:u w:val="single"/>
          </w:rPr>
          <w:t>https://www.forrester.com/press-newsroom/forrester-2024-us-customer-experience-index/</w:t>
        </w:r>
      </w:hyperlink>
      <w:r>
        <w:t xml:space="preserve"> - Explains the importance of emotional connection in delivering high CX performance and the decline in positive emotions evoked by elite brands.</w:t>
      </w:r>
      <w:r/>
    </w:p>
    <w:p>
      <w:pPr>
        <w:pStyle w:val="ListNumber"/>
        <w:spacing w:line="240" w:lineRule="auto"/>
        <w:ind w:left="720"/>
      </w:pPr>
      <w:r/>
      <w:hyperlink r:id="rId11">
        <w:r>
          <w:rPr>
            <w:color w:val="0000EE"/>
            <w:u w:val="single"/>
          </w:rPr>
          <w:t>https://ethossupport.com/blog/the-2024-forrester-cx-index-report-is-a-wake-up-call/</w:t>
        </w:r>
      </w:hyperlink>
      <w:r>
        <w:t xml:space="preserve"> - Emphasizes the need for brands to focus on delivering empathetic, efficient, and personalized experiences to navigate current challenges and build long-term success.</w:t>
      </w:r>
      <w:r/>
    </w:p>
    <w:p>
      <w:pPr>
        <w:pStyle w:val="ListNumber"/>
        <w:spacing w:line="240" w:lineRule="auto"/>
        <w:ind w:left="720"/>
      </w:pPr>
      <w:r/>
      <w:hyperlink r:id="rId10">
        <w:r>
          <w:rPr>
            <w:color w:val="0000EE"/>
            <w:u w:val="single"/>
          </w:rPr>
          <w:t>https://www.forrester.com/blogs/us-cx-index-2024-results/</w:t>
        </w:r>
      </w:hyperlink>
      <w:r>
        <w:t xml:space="preserve"> - Notes that only the airlines industry saw an improvement in its overall CX quality in 2024.</w:t>
      </w:r>
      <w:r/>
    </w:p>
    <w:p>
      <w:pPr>
        <w:pStyle w:val="ListNumber"/>
        <w:spacing w:line="240" w:lineRule="auto"/>
        <w:ind w:left="720"/>
      </w:pPr>
      <w:r/>
      <w:hyperlink r:id="rId12">
        <w:r>
          <w:rPr>
            <w:color w:val="0000EE"/>
            <w:u w:val="single"/>
          </w:rPr>
          <w:t>https://www.forrester.com/press-newsroom/forrester-2024-us-customer-experience-index/</w:t>
        </w:r>
      </w:hyperlink>
      <w:r>
        <w:t xml:space="preserve"> - Details the methodology and scope of Forrester’s Customer Experience Benchmark Survey, which collects data to calculate the CX Index scores.</w:t>
      </w:r>
      <w:r/>
    </w:p>
    <w:p>
      <w:pPr>
        <w:pStyle w:val="ListNumber"/>
        <w:spacing w:line="240" w:lineRule="auto"/>
        <w:ind w:left="720"/>
      </w:pPr>
      <w:r/>
      <w:hyperlink r:id="rId13">
        <w:r>
          <w:rPr>
            <w:color w:val="0000EE"/>
            <w:u w:val="single"/>
          </w:rPr>
          <w:t>https://www.destinationcrm.com/Articles/ReadArticle.aspx?ArticleID=167414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rrester.com/blogs/us-cx-index-2024-results/" TargetMode="External"/><Relationship Id="rId11" Type="http://schemas.openxmlformats.org/officeDocument/2006/relationships/hyperlink" Target="https://ethossupport.com/blog/the-2024-forrester-cx-index-report-is-a-wake-up-call/" TargetMode="External"/><Relationship Id="rId12" Type="http://schemas.openxmlformats.org/officeDocument/2006/relationships/hyperlink" Target="https://www.forrester.com/press-newsroom/forrester-2024-us-customer-experience-index/" TargetMode="External"/><Relationship Id="rId13" Type="http://schemas.openxmlformats.org/officeDocument/2006/relationships/hyperlink" Target="https://www.destinationcrm.com/Articles/ReadArticle.aspx?ArticleID=1674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