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pressure on UK businesses to adopt emerging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pace of technological advancement has compelled businesses to constantly reassess their operational strategies, especially concerning the adoption of artificial intelligence (AI) and cloud technology. Statistics from Business Dasher highlight that in the current business landscape, cloud technology is viewed positively by 50% of organisations, while 44% perceive AI and machine learning as beneficial. The overwhelming shift towards cloud services is evident, with 98% of companies globally utilising such technologies, including software-as-a-service (SaaS) applications. Moreover, a significant 67% of organisations plan to enhance their investments in cloud computing in the coming years.</w:t>
      </w:r>
      <w:r/>
    </w:p>
    <w:p>
      <w:r/>
      <w:r>
        <w:t>In the UK, the adoption of AI has markedly increased, with 68% of large enterprises now incorporating it into their operations compared to just 15% of small businesses. The IT and legal sectors lead the way, with 30% of organisations employing AI for day-to-day functions. Despite this trend, many small and medium-sized enterprises (SMEs) exhibit a level of scepticism regarding the disruptive potential of AI. A survey conducted by Startups UK for 2025 revealed that 30% of UK businesses anticipate no disruption from AI, particularly within the Consulting and Services sector, where 70% expressed confidence in maintaining stability without significant reliance on AI.</w:t>
      </w:r>
      <w:r/>
    </w:p>
    <w:p>
      <w:r/>
      <w:r>
        <w:t>The pressure to integrate emerging technologies is felt acutely by UK businesses, as reported by Startups UK. A substantial 82% of organisations are experiencing varying degrees of pressure to adopt new technologies, with 31% reflecting moderate pressure. The technology and software sectors reported the highest levels of pressure, at 23%, due to their inherently competitive environment. In contrast, 22% of companies in the hospitality industry also reported increased pressure, driven by demands for enhanced customer service capabilities, online booking systems, personalised offerings, and contactless payment solutions.</w:t>
      </w:r>
      <w:r/>
    </w:p>
    <w:p>
      <w:r/>
      <w:r>
        <w:t>Businesses that have been established for longer periods are also feeling significant strains, with 22% of organisations operating for four years or more indicating a pressing need to adopt new technologies. This indicates an imperative for older firms to scale operations and incorporate more advanced offerings to maintain competitiveness.</w:t>
      </w:r>
      <w:r/>
    </w:p>
    <w:p>
      <w:r/>
      <w:r>
        <w:t>While the allure of new technologies can offer substantial benefits, potential risks accompany their adoption, especially if not approached judiciously. For instance, in 2023 alone, 39% of UK businesses integrated AI into their operational framework. However, a concerning trend emerged, as over one-third of these companies reported failures with their AI projects within their first year. Industry experts suggest that the pressure to adopt AI technology often exacerbates these risks.</w:t>
      </w:r>
      <w:r/>
    </w:p>
    <w:p>
      <w:r/>
      <w:r>
        <w:t>The risks associated with the haste to implement technology include several critical factors. First, high costs pose a substantial challenge; unplanned investments in new technology can strain financial resources and adversely affect profit margins. Companies are recommended to thoroughly assess the return on investment (ROI) of any new technological commitment to ensure alignment with their strategic goals.</w:t>
      </w:r>
      <w:r/>
    </w:p>
    <w:p>
      <w:r/>
      <w:r>
        <w:t>Secondly, resistance to change can undermine the benefits of new technology. If not communicated effectively, the introduction of new systems may disrupt company culture and lead to employee dissatisfaction. Businesses are encouraged to communicate the rationale behind technological changes openly and to consider training initiatives to facilitate smooth transitions.</w:t>
      </w:r>
      <w:r/>
    </w:p>
    <w:p>
      <w:r/>
      <w:r>
        <w:t>Lastly, security concerns loom large as companies increasingly handle sensitive customer data. Without robust protections in place, businesses risk damaging their reputations and breaching important regulatory measures, such as the General Data Protection Regulation (GDPR). It is essential for organisations to ensure that any implemented technology, such as customer relationship management (CRM) systems, includes comprehensive security measures to safeguard sensitive information adequately.</w:t>
      </w:r>
      <w:r/>
    </w:p>
    <w:p>
      <w:r/>
      <w:r>
        <w:t>Current trends indicate that a considerable number of UK businesses are under significant pressure to adopt emerging technologies. This urgency can lead to hasty decisions that compromise their stability. While the pursuit of innovation holds undeniable value, businesses must exercise caution, ensuring that such commitments are well-planned to not only secure a strong return on investment but also to enhance their competitive edge in an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https://ventionteams.com/solutions/ai/adoption-statistics</w:t>
        </w:r>
      </w:hyperlink>
      <w:r>
        <w:t xml:space="preserve"> - Corroborates the high adoption rate of AI in businesses, with over 80% of businesses embracing AI and 35% using it across multiple departments.</w:t>
      </w:r>
      <w:r/>
    </w:p>
    <w:p>
      <w:pPr>
        <w:pStyle w:val="ListNumber"/>
        <w:spacing w:line="240" w:lineRule="auto"/>
        <w:ind w:left="720"/>
      </w:pPr>
      <w:r/>
      <w:hyperlink r:id="rId11">
        <w:r>
          <w:rPr>
            <w:color w:val="0000EE"/>
            <w:u w:val="single"/>
          </w:rPr>
          <w:t>https://edgedelta.com/company/blog/ai-adoption-by-companies</w:t>
        </w:r>
      </w:hyperlink>
      <w:r>
        <w:t xml:space="preserve"> - Supports the growth in AI adoption, noting that AI adoption has stabilized in the 50-56% range after rapid growth from 2020 to 2022.</w:t>
      </w:r>
      <w:r/>
    </w:p>
    <w:p>
      <w:pPr>
        <w:pStyle w:val="ListNumber"/>
        <w:spacing w:line="240" w:lineRule="auto"/>
        <w:ind w:left="720"/>
      </w:pPr>
      <w:r/>
      <w:hyperlink r:id="rId12">
        <w:r>
          <w:rPr>
            <w:color w:val="0000EE"/>
            <w:u w:val="single"/>
          </w:rPr>
          <w:t>https://mitsloan.mit.edu/ideas-made-to-matter/who-what-and-where-ai-adoption-america</w:t>
        </w:r>
      </w:hyperlink>
      <w:r>
        <w:t xml:space="preserve"> - Provides details on AI adoption rates among large companies, with over 50% of companies with more than 5,000 employees using AI.</w:t>
      </w:r>
      <w:r/>
    </w:p>
    <w:p>
      <w:pPr>
        <w:pStyle w:val="ListNumber"/>
        <w:spacing w:line="240" w:lineRule="auto"/>
        <w:ind w:left="720"/>
      </w:pPr>
      <w:r/>
      <w:hyperlink r:id="rId10">
        <w:r>
          <w:rPr>
            <w:color w:val="0000EE"/>
            <w:u w:val="single"/>
          </w:rPr>
          <w:t>https://ventionteams.com/solutions/ai/adoption-statistics</w:t>
        </w:r>
      </w:hyperlink>
      <w:r>
        <w:t xml:space="preserve"> - Highlights the increasing financial commitment to AI, with 52% of organizations devoting over 5% of their digital budgets to AI in 2023.</w:t>
      </w:r>
      <w:r/>
    </w:p>
    <w:p>
      <w:pPr>
        <w:pStyle w:val="ListNumber"/>
        <w:spacing w:line="240" w:lineRule="auto"/>
        <w:ind w:left="720"/>
      </w:pPr>
      <w:r/>
      <w:hyperlink r:id="rId11">
        <w:r>
          <w:rPr>
            <w:color w:val="0000EE"/>
            <w:u w:val="single"/>
          </w:rPr>
          <w:t>https://edgedelta.com/company/blog/ai-adoption-by-companies</w:t>
        </w:r>
      </w:hyperlink>
      <w:r>
        <w:t xml:space="preserve"> - Mentions the barriers to AI adoption, including the need for a strategy to apply AI to business goals and the challenges faced by companies.</w:t>
      </w:r>
      <w:r/>
    </w:p>
    <w:p>
      <w:pPr>
        <w:pStyle w:val="ListNumber"/>
        <w:spacing w:line="240" w:lineRule="auto"/>
        <w:ind w:left="720"/>
      </w:pPr>
      <w:r/>
      <w:hyperlink r:id="rId13">
        <w:r>
          <w:rPr>
            <w:color w:val="0000EE"/>
            <w:u w:val="single"/>
          </w:rPr>
          <w:t>https://itransition.com/machine-learning/statistics</w:t>
        </w:r>
      </w:hyperlink>
      <w:r>
        <w:t xml:space="preserve"> - Identifies the top drivers of AI adoption, such as increasing accessibility, the need to reduce costs, and the integration of AI into standard business applications.</w:t>
      </w:r>
      <w:r/>
    </w:p>
    <w:p>
      <w:pPr>
        <w:pStyle w:val="ListNumber"/>
        <w:spacing w:line="240" w:lineRule="auto"/>
        <w:ind w:left="720"/>
      </w:pPr>
      <w:r/>
      <w:hyperlink r:id="rId10">
        <w:r>
          <w:rPr>
            <w:color w:val="0000EE"/>
            <w:u w:val="single"/>
          </w:rPr>
          <w:t>https://ventionteams.com/solutions/ai/adoption-statistics</w:t>
        </w:r>
      </w:hyperlink>
      <w:r>
        <w:t xml:space="preserve"> - Discusses the industry-specific adoption rates, with sectors like telecom, risk management, and retail service operations showing high AI optimization rates.</w:t>
      </w:r>
      <w:r/>
    </w:p>
    <w:p>
      <w:pPr>
        <w:pStyle w:val="ListNumber"/>
        <w:spacing w:line="240" w:lineRule="auto"/>
        <w:ind w:left="720"/>
      </w:pPr>
      <w:r/>
      <w:hyperlink r:id="rId12">
        <w:r>
          <w:rPr>
            <w:color w:val="0000EE"/>
            <w:u w:val="single"/>
          </w:rPr>
          <w:t>https://mitsloan.mit.edu/ideas-made-to-matter/who-what-and-where-ai-adoption-america</w:t>
        </w:r>
      </w:hyperlink>
      <w:r>
        <w:t xml:space="preserve"> - Details the geographic and industry-specific variations in AI adoption, including 'superstar' cities and industries like manufacturing and IT.</w:t>
      </w:r>
      <w:r/>
    </w:p>
    <w:p>
      <w:pPr>
        <w:pStyle w:val="ListNumber"/>
        <w:spacing w:line="240" w:lineRule="auto"/>
        <w:ind w:left="720"/>
      </w:pPr>
      <w:r/>
      <w:hyperlink r:id="rId11">
        <w:r>
          <w:rPr>
            <w:color w:val="0000EE"/>
            <w:u w:val="single"/>
          </w:rPr>
          <w:t>https://edgedelta.com/company/blog/ai-adoption-by-companies</w:t>
        </w:r>
      </w:hyperlink>
      <w:r>
        <w:t xml:space="preserve"> - Highlights the role of leadership in driving AI adoption, with 72% of US CEOs regarding generative AI as a crucial investment area.</w:t>
      </w:r>
      <w:r/>
    </w:p>
    <w:p>
      <w:pPr>
        <w:pStyle w:val="ListNumber"/>
        <w:spacing w:line="240" w:lineRule="auto"/>
        <w:ind w:left="720"/>
      </w:pPr>
      <w:r/>
      <w:hyperlink r:id="rId13">
        <w:r>
          <w:rPr>
            <w:color w:val="0000EE"/>
            <w:u w:val="single"/>
          </w:rPr>
          <w:t>https://itransition.com/machine-learning/statistics</w:t>
        </w:r>
      </w:hyperlink>
      <w:r>
        <w:t xml:space="preserve"> - Notes the challenges and risks associated with AI adoption, such as labor or skills shortages and the need for careful planning to avoid project failures.</w:t>
      </w:r>
      <w:r/>
    </w:p>
    <w:p>
      <w:pPr>
        <w:pStyle w:val="ListNumber"/>
        <w:spacing w:line="240" w:lineRule="auto"/>
        <w:ind w:left="720"/>
      </w:pPr>
      <w:r/>
      <w:hyperlink r:id="rId10">
        <w:r>
          <w:rPr>
            <w:color w:val="0000EE"/>
            <w:u w:val="single"/>
          </w:rPr>
          <w:t>https://ventionteams.com/solutions/ai/adoption-statistics</w:t>
        </w:r>
      </w:hyperlink>
      <w:r>
        <w:t xml:space="preserve"> - Emphasizes the importance of careful planning and ROI assessment to ensure that AI adoption aligns with strategic goals and does not strain financial resources.</w:t>
      </w:r>
      <w:r/>
    </w:p>
    <w:p>
      <w:pPr>
        <w:pStyle w:val="ListNumber"/>
        <w:spacing w:line="240" w:lineRule="auto"/>
        <w:ind w:left="720"/>
      </w:pPr>
      <w:r/>
      <w:hyperlink r:id="rId14">
        <w:r>
          <w:rPr>
            <w:color w:val="0000EE"/>
            <w:u w:val="single"/>
          </w:rPr>
          <w:t>https://news.google.com/rss/articles/CBMibEFVX3lxTE9GdXFtNlBOWWZ1WWV6cDhsWm5tNzJJRFRwdmI0WXp6clJjY3NKd0xSSE1IRVdrbHJwOWdpVWxjWEFYZ2FqSEN2WnpPWENpcE80TFJXQlRaZGNLZHFMMTVQTGlfWE8tbWpBUGF0Yg?oc=5&amp;hl=en-US&amp;gl=US&amp;ceid=US:en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entionteams.com/solutions/ai/adoption-statistics" TargetMode="External"/><Relationship Id="rId11" Type="http://schemas.openxmlformats.org/officeDocument/2006/relationships/hyperlink" Target="https://edgedelta.com/company/blog/ai-adoption-by-companies" TargetMode="External"/><Relationship Id="rId12" Type="http://schemas.openxmlformats.org/officeDocument/2006/relationships/hyperlink" Target="https://mitsloan.mit.edu/ideas-made-to-matter/who-what-and-where-ai-adoption-america" TargetMode="External"/><Relationship Id="rId13" Type="http://schemas.openxmlformats.org/officeDocument/2006/relationships/hyperlink" Target="https://itransition.com/machine-learning/statistics" TargetMode="External"/><Relationship Id="rId14" Type="http://schemas.openxmlformats.org/officeDocument/2006/relationships/hyperlink" Target="https://news.google.com/rss/articles/CBMibEFVX3lxTE9GdXFtNlBOWWZ1WWV6cDhsWm5tNzJJRFRwdmI0WXp6clJjY3NKd0xSSE1IRVdrbHJwOWdpVWxjWEFYZ2FqSEN2WnpPWENpcE80TFJXQlRaZGNLZHFMMTVQTGlfWE8tbWpBUGF0Y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