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Transformations in cybersecurity: What to expect by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the clock ticks towards 2025, significant transformations are anticipated in the cybersecurity landscape, characterised by rapid advancements and a shift in the threat environment. Emerging trends indicate that both businesses and governmental entities will need to rethink their security frameworks as they grapple with increasingly sophisticated cyber threats.</w:t>
      </w:r>
      <w:r/>
    </w:p>
    <w:p>
      <w:r/>
      <w:r>
        <w:t>One of the most noteworthy developments is the advent of autonomous AI-driven Security Orchestration, Automation, and Response (SOAR) systems. These platforms are designed to operate autonomously in real-time, offering enhanced capabilities in threat detection and response. According to insights gathered from industry experts, this innovation promises to arm defenders with a substantial advantage over more complex cyber-attacks. However, the intrinsic complexity of cyber threats necessitates ongoing human oversight. As stated in Infosecurity Magazine, "while AI will become a powerful tool in our arsenal, it's not a silver bullet," emphasising the indispensable role human expertise will continue to play in navigating intricate scenarios.</w:t>
      </w:r>
      <w:r/>
    </w:p>
    <w:p>
      <w:r/>
      <w:r>
        <w:t>Another critical area of concern is the looming threat to national critical infrastructure. As more services become digitised, the risk of a successful cyber-attack against these essential systems is heightened. The potential for nation-state actors to cripple large regions of a country through targeted cyber operations is a growing anxiety within cybersecurity circles. Experts urge governments and organisations to prioritise the fortification of these systems and foster international collaboration to adequately address these threats.</w:t>
      </w:r>
      <w:r/>
    </w:p>
    <w:p>
      <w:r/>
      <w:r>
        <w:t>In addition, the state of disinformation and misinformation campaigns is set to evolve, driven by an increase in professional criminal tools within the cyber underground. The rise of more sophisticated deepfake technologies and new disinformation services poses significant threats to organisational reputations and social cohesion. The blurred lines between cyber-attacks and information warfare could lead to a new era of ambiguity in threat detection. Businesses will be compelled to invest in advanced detection technologies and comprehensive training for employees. The importance of swiftly identifying and effectively responding to disinformation is expected to become a skill required across the entire workforce.</w:t>
      </w:r>
      <w:r/>
    </w:p>
    <w:p>
      <w:r/>
      <w:r>
        <w:t>Geopolitical variables will further complicate the cybersecurity landscape, as state-sponsored activities and hacktivism expose organisations to new levels of risk. Experts highlight the necessity for cybersecurity professionals to possess a keen awareness of international relations to better manage these risks. The integration of cross-departmental collaboration will likely provide a more holistic approach to risk management.</w:t>
      </w:r>
      <w:r/>
    </w:p>
    <w:p>
      <w:r/>
      <w:r>
        <w:t>Adoption of a zero-trust framework is anticipated to gain momentum through 2025, focusing on eliminating the idea of trust within network perimeters. This approach aligns with the concept of cyber-mindfulness, which promotes widespread employee engagement in security practices. By recognizing that human errors often form a critical vulnerability, organisations aim to transform their workforce into a proactive "human firewall."</w:t>
      </w:r>
      <w:r/>
    </w:p>
    <w:p>
      <w:r/>
      <w:r>
        <w:t>Increases in the sophistication of deepfake technologies are prompting advancements in AI detection capabilities. By 2025, expectations are high that improved detection technologies will emerge, ensuring greater accessibility and a reduction in false positives. This democratization of detection capabilities will be vital for countering the dissemination of misinformation and protecting entities from impersonation threats.</w:t>
      </w:r>
      <w:r/>
    </w:p>
    <w:p>
      <w:r/>
      <w:r>
        <w:t>Additionally, renewed focus on the human element of cybersecurity is gaining traction, especially in light of findings from the Verizon Data Breach Investigations Report 2024, which attributed 82% of data breaches to human error. This emphasis suggests a strategic shift toward transforming employees from being viewed as potential liabilities into valuable assets for organisational security.</w:t>
      </w:r>
      <w:r/>
    </w:p>
    <w:p>
      <w:r/>
      <w:r>
        <w:t>Overall, as businesses and the public sector brace for the challenges of 2025, the cybersecurity landscape is poised to undergo substantial changes. The rise of AI-driven systems, escalating cyber risks, and the necessity of a global perspective are likely to redefine how digital protection is approached. By remaining informed and adaptable, organisations can better navigate the complexities that lie ahead.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https://nordlayer.com/blog/cybersecurity-trends/</w:t>
        </w:r>
      </w:hyperlink>
      <w:r>
        <w:t xml:space="preserve"> - This article discusses the anticipated cybersecurity trends for 2025, including the rise of quantum threats, AI-driven ransomware, and the increased role of SOCs and CISOs in combating these threats.</w:t>
      </w:r>
      <w:r/>
    </w:p>
    <w:p>
      <w:pPr>
        <w:pStyle w:val="ListNumber"/>
        <w:spacing w:line="240" w:lineRule="auto"/>
        <w:ind w:left="720"/>
      </w:pPr>
      <w:r/>
      <w:hyperlink r:id="rId11">
        <w:r>
          <w:rPr>
            <w:color w:val="0000EE"/>
            <w:u w:val="single"/>
          </w:rPr>
          <w:t>https://agileblue.com/agileblue-developing-ai-as-the-core-of-its-socsoar-platform/</w:t>
        </w:r>
      </w:hyperlink>
      <w:r>
        <w:t xml:space="preserve"> - This source details the integration of AI into Security Operations Center (SOC) and Security Orchestration and Automated Response (SOAR) platforms, enhancing threat detection, automated incident response, and predictive analytics.</w:t>
      </w:r>
      <w:r/>
    </w:p>
    <w:p>
      <w:pPr>
        <w:pStyle w:val="ListNumber"/>
        <w:spacing w:line="240" w:lineRule="auto"/>
        <w:ind w:left="720"/>
      </w:pPr>
      <w:r/>
      <w:hyperlink r:id="rId12">
        <w:r>
          <w:rPr>
            <w:color w:val="0000EE"/>
            <w:u w:val="single"/>
          </w:rPr>
          <w:t>https://www.cyware.com/resources/security-guides/security-orchestration-automation-and-response/from-insight-to-action-how-ai-and-soar-are-reshaping-security-operations</w:t>
        </w:r>
      </w:hyperlink>
      <w:r>
        <w:t xml:space="preserve"> - This article explains how AI-enabled SOAR solutions improve threat detection, incident response, and threat intelligence, highlighting the benefits of human-machine collaboration and automated incident triage.</w:t>
      </w:r>
      <w:r/>
    </w:p>
    <w:p>
      <w:pPr>
        <w:pStyle w:val="ListNumber"/>
        <w:spacing w:line="240" w:lineRule="auto"/>
        <w:ind w:left="720"/>
      </w:pPr>
      <w:r/>
      <w:hyperlink r:id="rId10">
        <w:r>
          <w:rPr>
            <w:color w:val="0000EE"/>
            <w:u w:val="single"/>
          </w:rPr>
          <w:t>https://nordlayer.com/blog/cybersecurity-trends/</w:t>
        </w:r>
      </w:hyperlink>
      <w:r>
        <w:t xml:space="preserve"> - This source also addresses the looming threat to national critical infrastructure and the need for governments and organizations to prioritize the fortification of these systems.</w:t>
      </w:r>
      <w:r/>
    </w:p>
    <w:p>
      <w:pPr>
        <w:pStyle w:val="ListNumber"/>
        <w:spacing w:line="240" w:lineRule="auto"/>
        <w:ind w:left="720"/>
      </w:pPr>
      <w:r/>
      <w:hyperlink r:id="rId12">
        <w:r>
          <w:rPr>
            <w:color w:val="0000EE"/>
            <w:u w:val="single"/>
          </w:rPr>
          <w:t>https://www.cyware.com/resources/security-guides/security-orchestration-automation-and-response/from-insight-to-action-how-ai-and-soar-are-reshaping-security-operations</w:t>
        </w:r>
      </w:hyperlink>
      <w:r>
        <w:t xml:space="preserve"> - This article discusses the importance of AI in detecting and responding to disinformation and misinformation campaigns, and the need for advanced detection technologies and employee training.</w:t>
      </w:r>
      <w:r/>
    </w:p>
    <w:p>
      <w:pPr>
        <w:pStyle w:val="ListNumber"/>
        <w:spacing w:line="240" w:lineRule="auto"/>
        <w:ind w:left="720"/>
      </w:pPr>
      <w:r/>
      <w:hyperlink r:id="rId11">
        <w:r>
          <w:rPr>
            <w:color w:val="0000EE"/>
            <w:u w:val="single"/>
          </w:rPr>
          <w:t>https://agileblue.com/agileblue-developing-ai-as-the-core-of-its-socsoar-platform/</w:t>
        </w:r>
      </w:hyperlink>
      <w:r>
        <w:t xml:space="preserve"> - This source highlights the geopolitical variables complicating the cybersecurity landscape, including state-sponsored activities and hacktivism, and the need for cross-departmental collaboration.</w:t>
      </w:r>
      <w:r/>
    </w:p>
    <w:p>
      <w:pPr>
        <w:pStyle w:val="ListNumber"/>
        <w:spacing w:line="240" w:lineRule="auto"/>
        <w:ind w:left="720"/>
      </w:pPr>
      <w:r/>
      <w:hyperlink r:id="rId12">
        <w:r>
          <w:rPr>
            <w:color w:val="0000EE"/>
            <w:u w:val="single"/>
          </w:rPr>
          <w:t>https://www.cyware.com/resources/security-guides/security-orchestration-automation-and-response/from-insight-to-action-how-ai-and-soar-are-reshaping-security-operations</w:t>
        </w:r>
      </w:hyperlink>
      <w:r>
        <w:t xml:space="preserve"> - This article supports the adoption of a zero-trust framework and the concept of cyber-mindfulness, emphasizing employee engagement in security practices to mitigate human errors.</w:t>
      </w:r>
      <w:r/>
    </w:p>
    <w:p>
      <w:pPr>
        <w:pStyle w:val="ListNumber"/>
        <w:spacing w:line="240" w:lineRule="auto"/>
        <w:ind w:left="720"/>
      </w:pPr>
      <w:r/>
      <w:hyperlink r:id="rId10">
        <w:r>
          <w:rPr>
            <w:color w:val="0000EE"/>
            <w:u w:val="single"/>
          </w:rPr>
          <w:t>https://nordlayer.com/blog/cybersecurity-trends/</w:t>
        </w:r>
      </w:hyperlink>
      <w:r>
        <w:t xml:space="preserve"> - This source mentions the increases in the sophistication of deepfake technologies and the need for advancements in AI detection capabilities to counter misinformation and impersonation threats.</w:t>
      </w:r>
      <w:r/>
    </w:p>
    <w:p>
      <w:pPr>
        <w:pStyle w:val="ListNumber"/>
        <w:spacing w:line="240" w:lineRule="auto"/>
        <w:ind w:left="720"/>
      </w:pPr>
      <w:r/>
      <w:hyperlink r:id="rId12">
        <w:r>
          <w:rPr>
            <w:color w:val="0000EE"/>
            <w:u w:val="single"/>
          </w:rPr>
          <w:t>https://www.cyware.com/resources/security-guides/security-orchestration-automation-and-response/from-insight-to-action-how-ai-and-soar-are-reshaping-security-operations</w:t>
        </w:r>
      </w:hyperlink>
      <w:r>
        <w:t xml:space="preserve"> - This article emphasizes the renewed focus on the human element of cybersecurity, transforming employees from liabilities to assets for organizational security, aligning with findings on human error in data breaches.</w:t>
      </w:r>
      <w:r/>
    </w:p>
    <w:p>
      <w:pPr>
        <w:pStyle w:val="ListNumber"/>
        <w:spacing w:line="240" w:lineRule="auto"/>
        <w:ind w:left="720"/>
      </w:pPr>
      <w:r/>
      <w:hyperlink r:id="rId11">
        <w:r>
          <w:rPr>
            <w:color w:val="0000EE"/>
            <w:u w:val="single"/>
          </w:rPr>
          <w:t>https://agileblue.com/agileblue-developing-ai-as-the-core-of-its-socsoar-platform/</w:t>
        </w:r>
      </w:hyperlink>
      <w:r>
        <w:t xml:space="preserve"> - This source underscores the strategic shift toward a global perspective in cybersecurity, highlighting the importance of remaining informed and adaptable to navigate future complexities.</w:t>
      </w:r>
      <w:r/>
    </w:p>
    <w:p>
      <w:pPr>
        <w:pStyle w:val="ListNumber"/>
        <w:spacing w:line="240" w:lineRule="auto"/>
        <w:ind w:left="720"/>
      </w:pPr>
      <w:r/>
      <w:hyperlink r:id="rId13">
        <w:r>
          <w:rPr>
            <w:color w:val="0000EE"/>
            <w:u w:val="single"/>
          </w:rPr>
          <w:t>https://news.google.com/rss/articles/CBMihwFBVV95cUxNTk1IbkhuWlZaaUVkOU92RkxjaUR2MEwtVVJmaXFKWnhzYkFVQ1BuU2Z4bGxMcHJWaDFxV0pSblJiZGR0cWZjZVpYUlBmN1o4RlJtWUJuNUg0UmhYTzcyQ1R0TVFscmJOanNETVBuVW1BalhWVFNnWXl2dUJkaE1ydld0YmtIcDg?oc=5&amp;hl=en-US&amp;gl=US&amp;ceid=US:en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nordlayer.com/blog/cybersecurity-trends/" TargetMode="External"/><Relationship Id="rId11" Type="http://schemas.openxmlformats.org/officeDocument/2006/relationships/hyperlink" Target="https://agileblue.com/agileblue-developing-ai-as-the-core-of-its-socsoar-platform/" TargetMode="External"/><Relationship Id="rId12" Type="http://schemas.openxmlformats.org/officeDocument/2006/relationships/hyperlink" Target="https://www.cyware.com/resources/security-guides/security-orchestration-automation-and-response/from-insight-to-action-how-ai-and-soar-are-reshaping-security-operations" TargetMode="External"/><Relationship Id="rId13" Type="http://schemas.openxmlformats.org/officeDocument/2006/relationships/hyperlink" Target="https://news.google.com/rss/articles/CBMihwFBVV95cUxNTk1IbkhuWlZaaUVkOU92RkxjaUR2MEwtVVJmaXFKWnhzYkFVQ1BuU2Z4bGxMcHJWaDFxV0pSblJiZGR0cWZjZVpYUlBmN1o4RlJtWUJuNUg0UmhYTzcyQ1R0TVFscmJOanNETVBuVW1BalhWVFNnWXl2dUJkaE1ydld0YmtIcDg?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