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Binance Labs outlines ambitious rebranding and investment strategy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Binance Labs has announced a strategic rebranding initiative and has outlined its focus for the forthcoming year of 2025, positioning itself at the intersection of cryptocurrency, artificial intelligence (AI), and biotechnology. The organisation conducted a comprehensive review of its achievements over the past year, which saw significant capital inflow and a robust operational framework.</w:t>
      </w:r>
      <w:r/>
    </w:p>
    <w:p>
      <w:r/>
      <w:r>
        <w:t>In 2024, Binance Labs reported substantial involvement in numerous projects, investing in a total of 46 initiatives across various sectors. This included 14 projects initiated through its MVB programme, specifically aimed at the BNB-chain, in addition to a diverse array of direct investments. The firm reported that its portfolio was divided evenly, with 50% of investments allocated to infrastructure projects and application deals. The significant investments encompassed ten deals in decentralised finance (DeFi), seven in AI, and another seven within the Bitcoin (BTC) ecosystem. Moreover, there were substantial engagements in the realms of Restaking, gaming, zero-knowledge (ZK) technology, real-world assets, and consumer applications.</w:t>
      </w:r>
      <w:r/>
    </w:p>
    <w:p>
      <w:r/>
      <w:r>
        <w:t>The investment strategy of Binance Labs has seen them engage with a mix of established platforms such as Telegram, Solana, and Ethereum, alongside smaller ecosystems including Berachain, Monad, and Initia. The MVB programme was crucial, contributing around 20% of the funding directed towards BNB ecosystem projects.</w:t>
      </w:r>
      <w:r/>
    </w:p>
    <w:p>
      <w:r/>
      <w:r>
        <w:t>As Binance Labs anticipates 2025, the organisation projects that it will be a vibrant year for growth and innovation within the crypto sphere. The firm is keen to capitalise on the predicted dynamics of that year, notably highlighted by their analysis which associates the Year of the Wood Snake with organic development in the technology space. A shift in regulatory attitudes, particularly with the expected pro-crypto policies from the upcoming Trump administration, is believed to play a significant role in driving institutional interest and aiding the expansion of the cryptocurrency industry.</w:t>
      </w:r>
      <w:r/>
    </w:p>
    <w:p>
      <w:r/>
      <w:r>
        <w:t xml:space="preserve">Looking ahead, Binance Labs has delineated three core areas of focus for 2025: crypto/blockchain technologies, artificial intelligence, and biotechnology. Additionally, the firm highlights urban gaming, ZK technologies, and privacy solutions as key segments that are set to evolve from developmental phases into more established markets with potential for new use cases. </w:t>
      </w:r>
      <w:r/>
    </w:p>
    <w:p>
      <w:r/>
      <w:r>
        <w:t>The firm expressed optimism about existing sectors and their capacity for growth, particularly in areas like decentralised science (DeSci), real-world assets (RWAs) and stablecoins, alongside AI-driven applications. With the co-founder of Binance, Changpeng Zhao (CZ), reinforcing his active participation, Binance Labs is poised for a more hands-on approach, striving to connect with both nascent and established founders as well as innovative projects.</w:t>
      </w:r>
      <w:r/>
    </w:p>
    <w:p>
      <w:r/>
      <w:r>
        <w:t>In its ambition to diversify investment avenues, Binance Labs is also venturing into secondary and over-the-counter (OTC) deals. The firm’s investment strategy is chain-agnostic and welcomes projects at various developmental stages, particularly those possessing tangible use cases, a competent team, and well-articulated roadmaps. This expansive outlook indicates Binance Labs' commitment to broadening its influence across diverse technological landscapes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https://www.onesafe.io/blog/binance-labs-2025-rebrand-crypto-impact</w:t>
        </w:r>
      </w:hyperlink>
      <w:r>
        <w:t xml:space="preserve"> - Corroborates the rebranding of Binance Labs in 2025, focusing on AI, biotech, and blockchain, and the involvement of Changpeng Zhao in new investment strategies.</w:t>
      </w:r>
      <w:r/>
    </w:p>
    <w:p>
      <w:pPr>
        <w:pStyle w:val="ListNumber"/>
        <w:spacing w:line="240" w:lineRule="auto"/>
        <w:ind w:left="720"/>
      </w:pPr>
      <w:r/>
      <w:hyperlink r:id="rId10">
        <w:r>
          <w:rPr>
            <w:color w:val="0000EE"/>
            <w:u w:val="single"/>
          </w:rPr>
          <w:t>https://www.onesafe.io/blog/binance-labs-2025-rebrand-crypto-impact</w:t>
        </w:r>
      </w:hyperlink>
      <w:r>
        <w:t xml:space="preserve"> - Details the new focus areas for Binance Labs in 2025, including blockchain/crypto, AI, and biotechnology.</w:t>
      </w:r>
      <w:r/>
    </w:p>
    <w:p>
      <w:pPr>
        <w:pStyle w:val="ListNumber"/>
        <w:spacing w:line="240" w:lineRule="auto"/>
        <w:ind w:left="720"/>
      </w:pPr>
      <w:r/>
      <w:hyperlink r:id="rId11">
        <w:r>
          <w:rPr>
            <w:color w:val="0000EE"/>
            <w:u w:val="single"/>
          </w:rPr>
          <w:t>https://www.eblockmedia.com/news/articleView.html?idxno=9944</w:t>
        </w:r>
      </w:hyperlink>
      <w:r>
        <w:t xml:space="preserve"> - Confirms Binance Labs' key investment areas for 2025 as cryptocurrency and blockchain, AI, and biotech, and mentions the execution of 46 investment deals in 2024.</w:t>
      </w:r>
      <w:r/>
    </w:p>
    <w:p>
      <w:pPr>
        <w:pStyle w:val="ListNumber"/>
        <w:spacing w:line="240" w:lineRule="auto"/>
        <w:ind w:left="720"/>
      </w:pPr>
      <w:r/>
      <w:hyperlink r:id="rId11">
        <w:r>
          <w:rPr>
            <w:color w:val="0000EE"/>
            <w:u w:val="single"/>
          </w:rPr>
          <w:t>https://www.eblockmedia.com/news/articleView.html?idxno=9944</w:t>
        </w:r>
      </w:hyperlink>
      <w:r>
        <w:t xml:space="preserve"> - Discusses the split of Binance Labs' investments between decentralized applications and infrastructure projects, and the anticipation of a pro-crypto administration's positive impact.</w:t>
      </w:r>
      <w:r/>
    </w:p>
    <w:p>
      <w:pPr>
        <w:pStyle w:val="ListNumber"/>
        <w:spacing w:line="240" w:lineRule="auto"/>
        <w:ind w:left="720"/>
      </w:pPr>
      <w:r/>
      <w:hyperlink r:id="rId12">
        <w:r>
          <w:rPr>
            <w:color w:val="0000EE"/>
            <w:u w:val="single"/>
          </w:rPr>
          <w:t>https://cryptorobotics.ai/news/binance-labs-rebrand-ai-biotech-crypto/</w:t>
        </w:r>
      </w:hyperlink>
      <w:r>
        <w:t xml:space="preserve"> - Supports the rebranding strategy of Binance Labs, emphasizing the expansion into AI and biotech while maintaining a strong presence in blockchain and crypto.</w:t>
      </w:r>
      <w:r/>
    </w:p>
    <w:p>
      <w:pPr>
        <w:pStyle w:val="ListNumber"/>
        <w:spacing w:line="240" w:lineRule="auto"/>
        <w:ind w:left="720"/>
      </w:pPr>
      <w:r/>
      <w:hyperlink r:id="rId12">
        <w:r>
          <w:rPr>
            <w:color w:val="0000EE"/>
            <w:u w:val="single"/>
          </w:rPr>
          <w:t>https://cryptorobotics.ai/news/binance-labs-rebrand-ai-biotech-crypto/</w:t>
        </w:r>
      </w:hyperlink>
      <w:r>
        <w:t xml:space="preserve"> - Highlights the use of AI in various aspects such as risk management, customer service, and market trend analysis, and the focus on decentralized scientific protocols in biotech.</w:t>
      </w:r>
      <w:r/>
    </w:p>
    <w:p>
      <w:pPr>
        <w:pStyle w:val="ListNumber"/>
        <w:spacing w:line="240" w:lineRule="auto"/>
        <w:ind w:left="720"/>
      </w:pPr>
      <w:r/>
      <w:hyperlink r:id="rId10">
        <w:r>
          <w:rPr>
            <w:color w:val="0000EE"/>
            <w:u w:val="single"/>
          </w:rPr>
          <w:t>https://www.onesafe.io/blog/binance-labs-2025-rebrand-crypto-impact</w:t>
        </w:r>
      </w:hyperlink>
      <w:r>
        <w:t xml:space="preserve"> - Explains the engagement with established and smaller ecosystems, including the MVB programme's contribution to BNB ecosystem projects.</w:t>
      </w:r>
      <w:r/>
    </w:p>
    <w:p>
      <w:pPr>
        <w:pStyle w:val="ListNumber"/>
        <w:spacing w:line="240" w:lineRule="auto"/>
        <w:ind w:left="720"/>
      </w:pPr>
      <w:r/>
      <w:hyperlink r:id="rId11">
        <w:r>
          <w:rPr>
            <w:color w:val="0000EE"/>
            <w:u w:val="single"/>
          </w:rPr>
          <w:t>https://www.eblockmedia.com/news/articleView.html?idxno=9944</w:t>
        </w:r>
      </w:hyperlink>
      <w:r>
        <w:t xml:space="preserve"> - Mentions the significant investments in DeFi, AI, and the Bitcoin ecosystem, as well as engagements in Restaking, gaming, ZK technology, real-world assets, and consumer applications.</w:t>
      </w:r>
      <w:r/>
    </w:p>
    <w:p>
      <w:pPr>
        <w:pStyle w:val="ListNumber"/>
        <w:spacing w:line="240" w:lineRule="auto"/>
        <w:ind w:left="720"/>
      </w:pPr>
      <w:r/>
      <w:hyperlink r:id="rId12">
        <w:r>
          <w:rPr>
            <w:color w:val="0000EE"/>
            <w:u w:val="single"/>
          </w:rPr>
          <w:t>https://cryptorobotics.ai/news/binance-labs-rebrand-ai-biotech-crypto/</w:t>
        </w:r>
      </w:hyperlink>
      <w:r>
        <w:t xml:space="preserve"> - Discusses the anticipation of growth and innovation in the crypto sphere in 2025, driven by regulatory shifts and institutional interest.</w:t>
      </w:r>
      <w:r/>
    </w:p>
    <w:p>
      <w:pPr>
        <w:pStyle w:val="ListNumber"/>
        <w:spacing w:line="240" w:lineRule="auto"/>
        <w:ind w:left="720"/>
      </w:pPr>
      <w:r/>
      <w:hyperlink r:id="rId10">
        <w:r>
          <w:rPr>
            <w:color w:val="0000EE"/>
            <w:u w:val="single"/>
          </w:rPr>
          <w:t>https://www.onesafe.io/blog/binance-labs-2025-rebrand-crypto-impact</w:t>
        </w:r>
      </w:hyperlink>
      <w:r>
        <w:t xml:space="preserve"> - Details the focus on urban gaming, ZK technologies, and privacy solutions as key segments for evolution and new use cases.</w:t>
      </w:r>
      <w:r/>
    </w:p>
    <w:p>
      <w:pPr>
        <w:pStyle w:val="ListNumber"/>
        <w:spacing w:line="240" w:lineRule="auto"/>
        <w:ind w:left="720"/>
      </w:pPr>
      <w:r/>
      <w:hyperlink r:id="rId12">
        <w:r>
          <w:rPr>
            <w:color w:val="0000EE"/>
            <w:u w:val="single"/>
          </w:rPr>
          <w:t>https://cryptorobotics.ai/news/binance-labs-rebrand-ai-biotech-crypto/</w:t>
        </w:r>
      </w:hyperlink>
      <w:r>
        <w:t xml:space="preserve"> - Highlights Binance Labs' commitment to diversifying investment avenues, including secondary and OTC deals, and the chain-agnostic approach to projects.</w:t>
      </w:r>
      <w:r/>
    </w:p>
    <w:p>
      <w:pPr>
        <w:pStyle w:val="ListNumber"/>
        <w:spacing w:line="240" w:lineRule="auto"/>
        <w:ind w:left="720"/>
      </w:pPr>
      <w:r/>
      <w:hyperlink r:id="rId13">
        <w:r>
          <w:rPr>
            <w:color w:val="0000EE"/>
            <w:u w:val="single"/>
          </w:rPr>
          <w:t>https://www.livebitcoinnews.com/binance-labs-announces-rebrand-and-2025-focus/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nesafe.io/blog/binance-labs-2025-rebrand-crypto-impact" TargetMode="External"/><Relationship Id="rId11" Type="http://schemas.openxmlformats.org/officeDocument/2006/relationships/hyperlink" Target="https://www.eblockmedia.com/news/articleView.html?idxno=9944" TargetMode="External"/><Relationship Id="rId12" Type="http://schemas.openxmlformats.org/officeDocument/2006/relationships/hyperlink" Target="https://cryptorobotics.ai/news/binance-labs-rebrand-ai-biotech-crypto/" TargetMode="External"/><Relationship Id="rId13" Type="http://schemas.openxmlformats.org/officeDocument/2006/relationships/hyperlink" Target="https://www.livebitcoinnews.com/binance-labs-announces-rebrand-and-2025-foc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