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Credit unions and FinTechs: A new era of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shift within the financial services sector, credit unions (CUs) and financial technology (FinTech) companies are increasingly transforming from traditional rivals into collaborative partners. This evolution is largely driven by the heightened consumer demand for seamless banking experiences, prompting both entities to work together to enhance efficiency and improve member engagement. The report, “Dream Team: Credit Unions and FinTechs Partner to Deliver Financial Innovation,” conducted by PYMNTS Intelligence in collaboration with Velera, highlights the mutual benefits these partnerships deliver.</w:t>
      </w:r>
      <w:r/>
    </w:p>
    <w:p>
      <w:r/>
      <w:r>
        <w:t>The dynamics between CUs and FinTechs have substantially changed, with a notable 66% of FinTechs now recognising CUs as clients rather than competitors, while an impressive 90% perceive them as collaborators. The report underscores that as many as 43% of FinTech firms presently offer products specifically tailored to CUs, which include self-service solutions and services aimed at enhancing member experiences. This alignment addresses the growing preference for digital-first services among consumers and provides CUs with a competitive advantage over larger banking institutions.</w:t>
      </w:r>
      <w:r/>
    </w:p>
    <w:p>
      <w:r/>
      <w:r>
        <w:t>One prominent example of such collaboration can be seen in the partnership between Scienaptic AI and Kentucky Credit Unions. This collaboration is focused on integrating AI-driven underwriting technology that aims to enhance lending capabilities and the overall member experience. Scienaptic's platform, which has effectively processed over $80 billion in credit decisions, enables credit unions to diversify their offerings and better serve underserved communities.</w:t>
      </w:r>
      <w:r/>
    </w:p>
    <w:p>
      <w:r/>
      <w:r>
        <w:t>Despite the positive trajectory of these partnerships, several obstacles remain. A primary challenge identified in the report is the disparity in decision-making speeds between CUs and FinTechs. Specifically, 68% of FinTech companies cite slow decision-making processes at CUs as a significant hurdle, with 47% regarding it as the main barrier to collaboration. Other impediments include a lack of innovation readiness at CUs (40%) and constrained budgets (28%).</w:t>
      </w:r>
      <w:r/>
    </w:p>
    <w:p>
      <w:r/>
      <w:r>
        <w:t>Overcoming these challenges is essential for fostering productive partnerships. Experts suggest that both CUs and FinTechs should focus on incremental improvements, tackling specific areas such as enhancing self-service platforms or refining lending practices, rather than attempting comprehensive overhauls. This targeted approach aims to address challenges in a manageable way, ensuring sustainable collaboration.</w:t>
      </w:r>
      <w:r/>
    </w:p>
    <w:p>
      <w:r/>
      <w:r>
        <w:t xml:space="preserve">A particularly promising area of alignment is in self-service banking solutions, reflecting the demands of increasingly digital-savvy consumers. The report highlights that 23% of Generation Z consumers choose their financial institutions based on the convenience of self-service banking, a far greater inclination compared to just 15% among older generations. This trend underscores the growing importance of digital solutions in attracting younger customers. </w:t>
      </w:r>
      <w:r/>
    </w:p>
    <w:p>
      <w:r/>
      <w:r>
        <w:t>In response, numerous CUs are forging partnerships with FinTech firms to implement seamless self-service offerings. A noteworthy collaboration has emerged between Pinwheel and Candescent, which has introduced a direct deposit switching solution aimed at improving the member onboarding process. By simplifying the transfer of payday deposits, this partnership enhances the member experience, potentially increasing deposit volumes, decreasing churn, and solidifying member loyalty.</w:t>
      </w:r>
      <w:r/>
    </w:p>
    <w:p>
      <w:r/>
      <w:r>
        <w:t>The collaboration between credit unions and FinTechs not only allows for improved service offerings through the introduction of self-service banking and AI-driven tools but also aligns with the digital expectations of younger generations. As CUs enhance their product and service offerings to meet the needs of today’s consumers, FinTechs, in return, gain access to CUs' established client bases and industry expertise. By effectively aligning their objectives and navigating operational challenges, these two sectors can better compete in the financial marketplace, ultimately delivering products and services tailored to evolving consumer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https://www.pymnts.com/credit-unions/2025/90percent-of-fintechs-view-credit-unions-as-collaborators-not-competitors/</w:t>
        </w:r>
      </w:hyperlink>
      <w:r>
        <w:t xml:space="preserve"> - Corroborates the shift from rivals to collaborators between credit unions and FinTechs, and highlights the mutual benefits, including 66% of FinTechs seeing CUs as clients and 90% as collaborators.</w:t>
      </w:r>
      <w:r/>
    </w:p>
    <w:p>
      <w:pPr>
        <w:pStyle w:val="ListNumber"/>
        <w:spacing w:line="240" w:lineRule="auto"/>
        <w:ind w:left="720"/>
      </w:pPr>
      <w:r/>
      <w:hyperlink r:id="rId10">
        <w:r>
          <w:rPr>
            <w:color w:val="0000EE"/>
            <w:u w:val="single"/>
          </w:rPr>
          <w:t>https://www.pymnts.com/credit-unions/2025/90percent-of-fintechs-view-credit-unions-as-collaborators-not-competitors/</w:t>
        </w:r>
      </w:hyperlink>
      <w:r>
        <w:t xml:space="preserve"> - Supports the information that 43% of FinTech firms offer products to CUs, including self-service solutions and member experience enhancements.</w:t>
      </w:r>
      <w:r/>
    </w:p>
    <w:p>
      <w:pPr>
        <w:pStyle w:val="ListNumber"/>
        <w:spacing w:line="240" w:lineRule="auto"/>
        <w:ind w:left="720"/>
      </w:pPr>
      <w:r/>
      <w:hyperlink r:id="rId11">
        <w:r>
          <w:rPr>
            <w:color w:val="0000EE"/>
            <w:u w:val="single"/>
          </w:rPr>
          <w:t>https://ignitefi.com/why-credit-unions-should-partner-with-fintechs/</w:t>
        </w:r>
      </w:hyperlink>
      <w:r>
        <w:t xml:space="preserve"> - Explains how FinTech partnerships enhance efficiency, reduce operational costs, and improve member experiences through advanced technologies like AI and mobile banking.</w:t>
      </w:r>
      <w:r/>
    </w:p>
    <w:p>
      <w:pPr>
        <w:pStyle w:val="ListNumber"/>
        <w:spacing w:line="240" w:lineRule="auto"/>
        <w:ind w:left="720"/>
      </w:pPr>
      <w:r/>
      <w:hyperlink r:id="rId12">
        <w:r>
          <w:rPr>
            <w:color w:val="0000EE"/>
            <w:u w:val="single"/>
          </w:rPr>
          <w:t>https://www.easysend.io/blog/embracing-fintech-how-credit-unions-can-benefit-from-collaborations-with-innovative-startups</w:t>
        </w:r>
      </w:hyperlink>
      <w:r>
        <w:t xml:space="preserve"> - Details how FinTech partnerships allow credit unions to leverage innovative technologies, such as AI and blockchain, to improve member services and reduce operational costs.</w:t>
      </w:r>
      <w:r/>
    </w:p>
    <w:p>
      <w:pPr>
        <w:pStyle w:val="ListNumber"/>
        <w:spacing w:line="240" w:lineRule="auto"/>
        <w:ind w:left="720"/>
      </w:pPr>
      <w:r/>
      <w:hyperlink r:id="rId11">
        <w:r>
          <w:rPr>
            <w:color w:val="0000EE"/>
            <w:u w:val="single"/>
          </w:rPr>
          <w:t>https://ignitefi.com/why-credit-unions-should-partner-with-fintechs/</w:t>
        </w:r>
      </w:hyperlink>
      <w:r>
        <w:t xml:space="preserve"> - Discusses the role of incubators and accelerators in fostering FinTech-credit union collaborations and providing resources for growth and partnership exploration.</w:t>
      </w:r>
      <w:r/>
    </w:p>
    <w:p>
      <w:pPr>
        <w:pStyle w:val="ListNumber"/>
        <w:spacing w:line="240" w:lineRule="auto"/>
        <w:ind w:left="720"/>
      </w:pPr>
      <w:r/>
      <w:hyperlink r:id="rId12">
        <w:r>
          <w:rPr>
            <w:color w:val="0000EE"/>
            <w:u w:val="single"/>
          </w:rPr>
          <w:t>https://www.easysend.io/blog/embracing-fintech-how-credit-unions-can-benefit-from-collaborations-with-innovative-startups</w:t>
        </w:r>
      </w:hyperlink>
      <w:r>
        <w:t xml:space="preserve"> - Highlights the benefits of faster implementation times and the ability to quickly adapt to market changes through FinTech partnerships.</w:t>
      </w:r>
      <w:r/>
    </w:p>
    <w:p>
      <w:pPr>
        <w:pStyle w:val="ListNumber"/>
        <w:spacing w:line="240" w:lineRule="auto"/>
        <w:ind w:left="720"/>
      </w:pPr>
      <w:r/>
      <w:hyperlink r:id="rId10">
        <w:r>
          <w:rPr>
            <w:color w:val="0000EE"/>
            <w:u w:val="single"/>
          </w:rPr>
          <w:t>https://www.pymnts.com/credit-unions/2025/90percent-of-fintechs-view-credit-unions-as-collaborators-not-competitors/</w:t>
        </w:r>
      </w:hyperlink>
      <w:r>
        <w:t xml:space="preserve"> - Addresses the challenges such as slow decision-making processes at CUs and the need for incremental improvements to foster productive partnerships.</w:t>
      </w:r>
      <w:r/>
    </w:p>
    <w:p>
      <w:pPr>
        <w:pStyle w:val="ListNumber"/>
        <w:spacing w:line="240" w:lineRule="auto"/>
        <w:ind w:left="720"/>
      </w:pPr>
      <w:r/>
      <w:hyperlink r:id="rId11">
        <w:r>
          <w:rPr>
            <w:color w:val="0000EE"/>
            <w:u w:val="single"/>
          </w:rPr>
          <w:t>https://ignitefi.com/why-credit-unions-should-partner-with-fintechs/</w:t>
        </w:r>
      </w:hyperlink>
      <w:r>
        <w:t xml:space="preserve"> - Emphasizes the importance of self-service banking solutions in attracting younger generations and improving member satisfaction.</w:t>
      </w:r>
      <w:r/>
    </w:p>
    <w:p>
      <w:pPr>
        <w:pStyle w:val="ListNumber"/>
        <w:spacing w:line="240" w:lineRule="auto"/>
        <w:ind w:left="720"/>
      </w:pPr>
      <w:r/>
      <w:hyperlink r:id="rId12">
        <w:r>
          <w:rPr>
            <w:color w:val="0000EE"/>
            <w:u w:val="single"/>
          </w:rPr>
          <w:t>https://www.easysend.io/blog/embracing-fintech-how-credit-unions-can-benefit-from-collaborations-with-innovative-startups</w:t>
        </w:r>
      </w:hyperlink>
      <w:r>
        <w:t xml:space="preserve"> - Explains how FinTech partnerships enable credit unions to expand into new markets and demographics with limited resources and risk.</w:t>
      </w:r>
      <w:r/>
    </w:p>
    <w:p>
      <w:pPr>
        <w:pStyle w:val="ListNumber"/>
        <w:spacing w:line="240" w:lineRule="auto"/>
        <w:ind w:left="720"/>
      </w:pPr>
      <w:r/>
      <w:hyperlink r:id="rId10">
        <w:r>
          <w:rPr>
            <w:color w:val="0000EE"/>
            <w:u w:val="single"/>
          </w:rPr>
          <w:t>https://www.pymnts.com/credit-unions/2025/90percent-of-fintechs-view-credit-unions-as-collaborators-not-competitors/</w:t>
        </w:r>
      </w:hyperlink>
      <w:r>
        <w:t xml:space="preserve"> - Supports the idea that FinTechs gain access to CUs' established client bases and industry expertise through these collaborations.</w:t>
      </w:r>
      <w:r/>
    </w:p>
    <w:p>
      <w:pPr>
        <w:pStyle w:val="ListNumber"/>
        <w:spacing w:line="240" w:lineRule="auto"/>
        <w:ind w:left="720"/>
      </w:pPr>
      <w:r/>
      <w:hyperlink r:id="rId11">
        <w:r>
          <w:rPr>
            <w:color w:val="0000EE"/>
            <w:u w:val="single"/>
          </w:rPr>
          <w:t>https://ignitefi.com/why-credit-unions-should-partner-with-fintechs/</w:t>
        </w:r>
      </w:hyperlink>
      <w:r>
        <w:t xml:space="preserve"> - Details how these partnerships help credit unions retain tech-savvy members and attract younger generations through innovative services.</w:t>
      </w:r>
      <w:r/>
    </w:p>
    <w:p>
      <w:pPr>
        <w:pStyle w:val="ListNumber"/>
        <w:spacing w:line="240" w:lineRule="auto"/>
        <w:ind w:left="720"/>
      </w:pPr>
      <w:r/>
      <w:hyperlink r:id="rId13">
        <w:r>
          <w:rPr>
            <w:color w:val="0000EE"/>
            <w:u w:val="single"/>
          </w:rPr>
          <w:t>https://news.google.com/rss/articles/CBMitwFBVV95cUxQT0V6dHdNNnUzTWRBQkFqZlRDdElSd3AyQkJTZVFEQzFkUzc2djN3Z1FCblVqSXVsN1kzZl94Rm1KZXQ1NWs1OVQ4QWQ1cFZnRnZnTmFBMjR4NHJuMFM5MkNtdTRCZFpRdFdWbl9veXN1a3RobXZOM2JrdHhmbHlmc0xLSlJodTd6NWdZdm5lMTF5bWtFdjh5Zi1RNnQ5TDd4V0hQVmM3U2hETjZXY29KYU9Cd0xCRF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credit-unions/2025/90percent-of-fintechs-view-credit-unions-as-collaborators-not-competitors/" TargetMode="External"/><Relationship Id="rId11" Type="http://schemas.openxmlformats.org/officeDocument/2006/relationships/hyperlink" Target="https://ignitefi.com/why-credit-unions-should-partner-with-fintechs/" TargetMode="External"/><Relationship Id="rId12" Type="http://schemas.openxmlformats.org/officeDocument/2006/relationships/hyperlink" Target="https://www.easysend.io/blog/embracing-fintech-how-credit-unions-can-benefit-from-collaborations-with-innovative-startups" TargetMode="External"/><Relationship Id="rId13" Type="http://schemas.openxmlformats.org/officeDocument/2006/relationships/hyperlink" Target="https://news.google.com/rss/articles/CBMitwFBVV95cUxQT0V6dHdNNnUzTWRBQkFqZlRDdElSd3AyQkJTZVFEQzFkUzc2djN3Z1FCblVqSXVsN1kzZl94Rm1KZXQ1NWs1OVQ4QWQ1cFZnRnZnTmFBMjR4NHJuMFM5MkNtdTRCZFpRdFdWbl9veXN1a3RobXZOM2JrdHhmbHlmc0xLSlJodTd6NWdZdm5lMTF5bWtFdjh5Zi1RNnQ5TDd4V0hQVmM3U2hETjZXY29KYU9Cd0xCRF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