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ASEAN investment landscape poised for growth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investment landscape in the Association of Southeast Asian Nations (ASEAN) is set for dynamic growth as outlined in “An Introduction to Doing Business in ASEAN 2025,” a publication from Dezan Shira &amp; Associates. The report emphasises the region’s potential, highlighting that it boasts a population of over 600 million individuals and is projected to become the world’s fourth-largest economy by 2030. This anticipated growth positions ASEAN as an attractive prospect for global investors, particularly in high-value manufacturing and digital technology sectors.</w:t>
      </w:r>
      <w:r/>
    </w:p>
    <w:p>
      <w:r/>
      <w:r>
        <w:t>The publication notes that despite facing challenges such as inflation and ongoing supply chain disruptions exacerbated by geopolitical tensions, particularly the Russia-Ukraine conflict, the ASEAN-6 economies—comprising Indonesia, Malaysia, the Philippines, Singapore, Thailand, and Vietnam—are forecasted to maintain an average growth rate of 4.8%. This growth is primarily driven by a burgeoning middle class and an escalation in domestic consumption, which is expected to reach an impressive US$4 trillion. In 2023, Chinese outward direct investment (ODI) in the ASEAN region surged by 34.7%, amounting to US$25.12 billion, with significant focus directed towards manufacturing and infrastructure developments.</w:t>
      </w:r>
      <w:r/>
    </w:p>
    <w:p>
      <w:r/>
      <w:r>
        <w:t>Looking towards the future, the report discusses how shifts in U.S. trade policy under the potential 2025 administration could significantly impact ASEAN's trade dynamics. A reintroduction of tariffs might motivate Chinese firms to relocate production to the ASEAN area, thereby bolstering the region’s manufacturing sector. However, this shift could complicate export conditions for ASEAN nations, particularly in sensitive sectors such as electronics and textiles. The report underscores the necessity for ASEAN countries to diversify their export markets and strengthen regional trade agreements as a defence against potential vulnerabilities.</w:t>
      </w:r>
      <w:r/>
    </w:p>
    <w:p>
      <w:r/>
      <w:r>
        <w:t>The balanced relations ASEAN maintains with both the U.S. and China provide an advantageous position, facilitating foreign direct investment inflows of US$229.8 billion in 2023. This unique combination of a robust consumer base, strategic reforms, and diversification efforts is described as pivotal for sustaining economic growth and resilience in the face of global challenges. The publication provides a comprehensive framework for foreign investors looking to establish a foothold within this evolving market, delineating essential areas for business presence and critical considerations for successful entry into ASEAN.</w:t>
      </w:r>
      <w:r/>
    </w:p>
    <w:p>
      <w:r/>
      <w:r>
        <w:t>As international economic trends continue to evolve, the insights presented by the Dezan Shira &amp; Associates publication shed light on the promising opportunities and challenges within the ASEAN region, appealing to those considering investment in one of the world’s most rapidly advancing economic zones.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https://www.investmentmonitor.ai/news/fdi-in-south-east-asia-grows-despite-global-challenges-unctad-and-asean/</w:t>
        </w:r>
      </w:hyperlink>
      <w:r>
        <w:t xml:space="preserve"> - Corroborates the record FDI inflows to ASEAN in 2023, the region's attractiveness for investment, and the growth in sectors like manufacturing, renewable energy, and digital services.</w:t>
      </w:r>
      <w:r/>
    </w:p>
    <w:p>
      <w:pPr>
        <w:pStyle w:val="ListNumber"/>
        <w:spacing w:line="240" w:lineRule="auto"/>
        <w:ind w:left="720"/>
      </w:pPr>
      <w:r/>
      <w:hyperlink r:id="rId11">
        <w:r>
          <w:rPr>
            <w:color w:val="0000EE"/>
            <w:u w:val="single"/>
          </w:rPr>
          <w:t>https://en.vietnamplus.vn/asean-aims-to-become-worlds-fourth-largest-economy-by-2030-post291474.vnp</w:t>
        </w:r>
      </w:hyperlink>
      <w:r>
        <w:t xml:space="preserve"> - Supports the projection that ASEAN is set to become the world's fourth-largest economy by 2030 and highlights the region's significant trade and GDP growth.</w:t>
      </w:r>
      <w:r/>
    </w:p>
    <w:p>
      <w:pPr>
        <w:pStyle w:val="ListNumber"/>
        <w:spacing w:line="240" w:lineRule="auto"/>
        <w:ind w:left="720"/>
      </w:pPr>
      <w:r/>
      <w:hyperlink r:id="rId12">
        <w:r>
          <w:rPr>
            <w:color w:val="0000EE"/>
            <w:u w:val="single"/>
          </w:rPr>
          <w:t>https://unctad.org/publication/asean-investment-report-2024</w:t>
        </w:r>
      </w:hyperlink>
      <w:r>
        <w:t xml:space="preserve"> - Provides details on ASEAN's investment landscape, including record FDI inflows in 2023 and the region's resilience in attracting investment despite global challenges.</w:t>
      </w:r>
      <w:r/>
    </w:p>
    <w:p>
      <w:pPr>
        <w:pStyle w:val="ListNumber"/>
        <w:spacing w:line="240" w:lineRule="auto"/>
        <w:ind w:left="720"/>
      </w:pPr>
      <w:r/>
      <w:hyperlink r:id="rId10">
        <w:r>
          <w:rPr>
            <w:color w:val="0000EE"/>
            <w:u w:val="single"/>
          </w:rPr>
          <w:t>https://www.investmentmonitor.ai/news/fdi-in-south-east-asia-grows-despite-global-challenges-unctad-and-asean/</w:t>
        </w:r>
      </w:hyperlink>
      <w:r>
        <w:t xml:space="preserve"> - Explains the strong performance of ASEAN due to increased regional integration, a better investment climate, and expanding opportunities.</w:t>
      </w:r>
      <w:r/>
    </w:p>
    <w:p>
      <w:pPr>
        <w:pStyle w:val="ListNumber"/>
        <w:spacing w:line="240" w:lineRule="auto"/>
        <w:ind w:left="720"/>
      </w:pPr>
      <w:r/>
      <w:hyperlink r:id="rId11">
        <w:r>
          <w:rPr>
            <w:color w:val="0000EE"/>
            <w:u w:val="single"/>
          </w:rPr>
          <w:t>https://en.vietnamplus.vn/asean-aims-to-become-worlds-fourth-largest-economy-by-2030-post291474.vnp</w:t>
        </w:r>
      </w:hyperlink>
      <w:r>
        <w:t xml:space="preserve"> - Discusses the forecasted growth driven by a burgeoning middle class and an escalation in domestic consumption in the ASEAN region.</w:t>
      </w:r>
      <w:r/>
    </w:p>
    <w:p>
      <w:pPr>
        <w:pStyle w:val="ListNumber"/>
        <w:spacing w:line="240" w:lineRule="auto"/>
        <w:ind w:left="720"/>
      </w:pPr>
      <w:r/>
      <w:hyperlink r:id="rId12">
        <w:r>
          <w:rPr>
            <w:color w:val="0000EE"/>
            <w:u w:val="single"/>
          </w:rPr>
          <w:t>https://unctad.org/publication/asean-investment-report-2024</w:t>
        </w:r>
      </w:hyperlink>
      <w:r>
        <w:t xml:space="preserve"> - Highlights the shifting patterns in global FDI, particularly the growing focus on digital and green technologies in ASEAN.</w:t>
      </w:r>
      <w:r/>
    </w:p>
    <w:p>
      <w:pPr>
        <w:pStyle w:val="ListNumber"/>
        <w:spacing w:line="240" w:lineRule="auto"/>
        <w:ind w:left="720"/>
      </w:pPr>
      <w:r/>
      <w:hyperlink r:id="rId10">
        <w:r>
          <w:rPr>
            <w:color w:val="0000EE"/>
            <w:u w:val="single"/>
          </w:rPr>
          <w:t>https://www.investmentmonitor.ai/news/fdi-in-south-east-asia-grows-despite-global-challenges-unctad-and-asean/</w:t>
        </w:r>
      </w:hyperlink>
      <w:r>
        <w:t xml:space="preserve"> - Mentions the significant investments from major economies like China, the US, and the EU, and the growth in sectors such as manufacturing and renewable energy.</w:t>
      </w:r>
      <w:r/>
    </w:p>
    <w:p>
      <w:pPr>
        <w:pStyle w:val="ListNumber"/>
        <w:spacing w:line="240" w:lineRule="auto"/>
        <w:ind w:left="720"/>
      </w:pPr>
      <w:r/>
      <w:hyperlink r:id="rId11">
        <w:r>
          <w:rPr>
            <w:color w:val="0000EE"/>
            <w:u w:val="single"/>
          </w:rPr>
          <w:t>https://en.vietnamplus.vn/asean-aims-to-become-worlds-fourth-largest-economy-by-2030-post291474.vnp</w:t>
        </w:r>
      </w:hyperlink>
      <w:r>
        <w:t xml:space="preserve"> - Notes the importance of intra-Asian trade and the region's trade with the rest of the world, contributing to its economic growth.</w:t>
      </w:r>
      <w:r/>
    </w:p>
    <w:p>
      <w:pPr>
        <w:pStyle w:val="ListNumber"/>
        <w:spacing w:line="240" w:lineRule="auto"/>
        <w:ind w:left="720"/>
      </w:pPr>
      <w:r/>
      <w:hyperlink r:id="rId12">
        <w:r>
          <w:rPr>
            <w:color w:val="0000EE"/>
            <w:u w:val="single"/>
          </w:rPr>
          <w:t>https://unctad.org/publication/asean-investment-report-2024</w:t>
        </w:r>
      </w:hyperlink>
      <w:r>
        <w:t xml:space="preserve"> - Outlines the need for ASEAN to strengthen its framework for investment facilitation and to enhance intra-ASEAN investment.</w:t>
      </w:r>
      <w:r/>
    </w:p>
    <w:p>
      <w:pPr>
        <w:pStyle w:val="ListNumber"/>
        <w:spacing w:line="240" w:lineRule="auto"/>
        <w:ind w:left="720"/>
      </w:pPr>
      <w:r/>
      <w:hyperlink r:id="rId10">
        <w:r>
          <w:rPr>
            <w:color w:val="0000EE"/>
            <w:u w:val="single"/>
          </w:rPr>
          <w:t>https://www.investmentmonitor.ai/news/fdi-in-south-east-asia-grows-despite-global-challenges-unctad-and-asean/</w:t>
        </w:r>
      </w:hyperlink>
      <w:r>
        <w:t xml:space="preserve"> - Emphasizes the necessity for ASEAN countries to diversify their export markets and strengthen regional trade agreements.</w:t>
      </w:r>
      <w:r/>
    </w:p>
    <w:p>
      <w:pPr>
        <w:pStyle w:val="ListNumber"/>
        <w:spacing w:line="240" w:lineRule="auto"/>
        <w:ind w:left="720"/>
      </w:pPr>
      <w:r/>
      <w:hyperlink r:id="rId11">
        <w:r>
          <w:rPr>
            <w:color w:val="0000EE"/>
            <w:u w:val="single"/>
          </w:rPr>
          <w:t>https://en.vietnamplus.vn/asean-aims-to-become-worlds-fourth-largest-economy-by-2030-post291474.vnp</w:t>
        </w:r>
      </w:hyperlink>
      <w:r>
        <w:t xml:space="preserve"> - Highlights the balanced relations ASEAN maintains with both the U.S. and China, facilitating significant FDI inflows.</w:t>
      </w:r>
      <w:r/>
    </w:p>
    <w:p>
      <w:pPr>
        <w:pStyle w:val="ListNumber"/>
        <w:spacing w:line="240" w:lineRule="auto"/>
        <w:ind w:left="720"/>
      </w:pPr>
      <w:r/>
      <w:hyperlink r:id="rId13">
        <w:r>
          <w:rPr>
            <w:color w:val="0000EE"/>
            <w:u w:val="single"/>
          </w:rPr>
          <w:t>https://news.google.com/rss/articles/CBMipgFBVV95cUxNSnlJeko3TlZSZ0xVZk9GVlAydEQtejN4blhDd3FwR1k3Y2lwX1BpbE9QSXRpcUlYSjRhYVRMRHYybmNBUndCUzFzekFfcU5ucmh4ZHl0Z0hpMDloVWE3YmZIbWJEdVlLN3FvLUQ1OTdKbm5IekFrOEN4ZF9SLTh5MVVjUTRmM0V4M0lIQ1BISUpYNkFjR2N5VTAzYmlsS05UNEJBMmJ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mentmonitor.ai/news/fdi-in-south-east-asia-grows-despite-global-challenges-unctad-and-asean/" TargetMode="External"/><Relationship Id="rId11" Type="http://schemas.openxmlformats.org/officeDocument/2006/relationships/hyperlink" Target="https://en.vietnamplus.vn/asean-aims-to-become-worlds-fourth-largest-economy-by-2030-post291474.vnp" TargetMode="External"/><Relationship Id="rId12" Type="http://schemas.openxmlformats.org/officeDocument/2006/relationships/hyperlink" Target="https://unctad.org/publication/asean-investment-report-2024" TargetMode="External"/><Relationship Id="rId13" Type="http://schemas.openxmlformats.org/officeDocument/2006/relationships/hyperlink" Target="https://news.google.com/rss/articles/CBMipgFBVV95cUxNSnlJeko3TlZSZ0xVZk9GVlAydEQtejN4blhDd3FwR1k3Y2lwX1BpbE9QSXRpcUlYSjRhYVRMRHYybmNBUndCUzFzekFfcU5ucmh4ZHl0Z0hpMDloVWE3YmZIbWJEdVlLN3FvLUQ1OTdKbm5IekFrOEN4ZF9SLTh5MVVjUTRmM0V4M0lIQ1BISUpYNkFjR2N5VTAzYmlsS05UNEJBMmJ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