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technologies reshape the digital advertising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in-depth discussion with Agency Reporter, Alexandra Klyueva, Global Programmatic Director at Hybrid, expounded on the transformative influence of AI-driven technologies on the digital advertising sector. Klyueva highlighted the pivotal role of these technologies in addressing prevailing challenges within the industry, such as ad fraud and brand safety, while also reflecting on the burgeoning impact of Connected TV (CTV) and geolocation data.</w:t>
      </w:r>
      <w:r/>
    </w:p>
    <w:p>
      <w:r/>
      <w:r>
        <w:t>Klyueva elaborated on how AI algorithms integrate seamlessly into advertising technologies, ensuring that campaigns are both effective and engaging. The use of advanced AdTech solutions, including the VOX contextual marketing suite powered by Semantica 360° and Computer Vision, enables the analysis of content and images for optimal ad placements. "This approach ensures that ads do not become intrusive and boring but are placed in appropriate environments," she remarked during the interview. Additionally, predictive analysis enhances campaign effectiveness by examining user behaviour, which ultimately refines targeting and content delivery.</w:t>
      </w:r>
      <w:r/>
    </w:p>
    <w:p>
      <w:r/>
      <w:r>
        <w:t>Dynamic Creative Optimization (DCO) further contributes to this landscape by utilising AI to produce and distribute personalised ad creatives in real-time. This technology adapts various elements of an ad – such as images and calls to action – based on users' interactions and contextual information. Klyueva underscored that, with AI, the advertising industry can roll out highly targeted campaigns while prioritising user privacy and maintaining brand integrity amid intense competition.</w:t>
      </w:r>
      <w:r/>
    </w:p>
    <w:p>
      <w:r/>
      <w:r>
        <w:t>Addressing the significant challenges facing digital advertising, Klyueva pointed to the industry's impending shift to a cookieless framework as a major hurdle. "The transition will be necessary as regulations become stricter in response to growing privacy concerns," she commented. To navigate this transition and sustain the efficacy of personalised targeting, Klyueva advocated for the adoption of contextual targeting and first-party data strategies.</w:t>
      </w:r>
      <w:r/>
    </w:p>
    <w:p>
      <w:r/>
      <w:r>
        <w:t>Ad fraud emerged as another pressing concern, jeopardising campaign effectiveness and advertiser credibility. Klyueva insisted that the sector must continue to invest in sophisticated fraud detection technologies and forge partnerships with reliable verification platforms to combat this issue. Furthermore, she noted that brand safety remains critical, urging advertisers to ensure their ads appear in contextually appropriate environments, thus preventing associations with unsuitable content.</w:t>
      </w:r>
      <w:r/>
    </w:p>
    <w:p>
      <w:r/>
      <w:r>
        <w:t>The advent of Connected TV has significantly reshaped the programmatic advertising landscape, allowing advertisers to streamline campaigns across various connected devices and platforms. Klyueva noted that this development facilitates deeper engagement with targeted audiences via larger screens, which in turn enhances the effectiveness of advertising campaigns. "Industry leaders are enhancing programmatic solutions for CTV to ensure precise audience targeting and optimal ad placements," she explained. The use of AI-driven solutions alongside CTV fosters brand safety and relevance while adhering to a privacy-first approach that aligns with evolving regulatory standards.</w:t>
      </w:r>
      <w:r/>
    </w:p>
    <w:p>
      <w:r/>
      <w:r>
        <w:t>Klyueva also emphasised the growing importance of geolocation data and contextual targeting in refining programmatic campaigns. She highlighted how hyperlocal targeting empowers advertisers to engage specific audiences by considering geographical context, cultural distinctions, and local events. This methodology allows for tailored advertisements that resonate more effectively with potential consumers, significantly increasing response rates and return on investment (ROI).</w:t>
      </w:r>
      <w:r/>
    </w:p>
    <w:p>
      <w:r/>
      <w:r>
        <w:t>Looking to the future, Klyueva forecasted a transformative period for the industry over the next 5-10 years, driven by AI's integration with programmatic buying. She predicted that only the most robust AdTech solutions, complemented by creative and strategic teamwork, will thrive in this evolving landscape. "The real-time processing of large datasets by AI will allow advertisers to convey the right message at the right time to the appropriate audience," she asserted. This evolution promises to enhance both creative and predictive modelling, thereby streamlining the decision-making process concerning ad placements and overall campaign effectiveness.</w:t>
      </w:r>
      <w:r/>
    </w:p>
    <w:p>
      <w:r/>
      <w:r>
        <w:t>Klyueva's insights map a promising trajectory for the convergence of AI and programmatic advertising, highlighting how developing technologies are poised to reshape business practices within the digital advertising domain.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https://advertisingweek.com/looking-ahead-2025-predictions-and-end-of-year-outlook-in-digital-advertising/</w:t>
        </w:r>
      </w:hyperlink>
      <w:r>
        <w:t xml:space="preserve"> - Corroborates the pivotal role of AI in shaping the advertising industry, including reducing costs, increasing speed of output, and its impact on business models.</w:t>
      </w:r>
      <w:r/>
    </w:p>
    <w:p>
      <w:pPr>
        <w:pStyle w:val="ListNumber"/>
        <w:spacing w:line="240" w:lineRule="auto"/>
        <w:ind w:left="720"/>
      </w:pPr>
      <w:r/>
      <w:hyperlink r:id="rId11">
        <w:r>
          <w:rPr>
            <w:color w:val="0000EE"/>
            <w:u w:val="single"/>
          </w:rPr>
          <w:t>https://www.appier.com/en/blog/proactive-ad-fraud-prevention-artificial-intelligence</w:t>
        </w:r>
      </w:hyperlink>
      <w:r>
        <w:t xml:space="preserve"> - Supports the use of AI in detecting and preventing ad fraud, highlighting the limitations of traditional methods and the effectiveness of machine learning algorithms.</w:t>
      </w:r>
      <w:r/>
    </w:p>
    <w:p>
      <w:pPr>
        <w:pStyle w:val="ListNumber"/>
        <w:spacing w:line="240" w:lineRule="auto"/>
        <w:ind w:left="720"/>
      </w:pPr>
      <w:r/>
      <w:hyperlink r:id="rId11">
        <w:r>
          <w:rPr>
            <w:color w:val="0000EE"/>
            <w:u w:val="single"/>
          </w:rPr>
          <w:t>https://www.appier.com/en/blog/proactive-ad-fraud-prevention-artificial-intelligence</w:t>
        </w:r>
      </w:hyperlink>
      <w:r>
        <w:t xml:space="preserve"> - Explains how AI-powered solutions can detect sophisticated ad fraud patterns and improve the accuracy of measuring returns on advertising spend (ROAS).</w:t>
      </w:r>
      <w:r/>
    </w:p>
    <w:p>
      <w:pPr>
        <w:pStyle w:val="ListNumber"/>
        <w:spacing w:line="240" w:lineRule="auto"/>
        <w:ind w:left="720"/>
      </w:pPr>
      <w:r/>
      <w:hyperlink r:id="rId12">
        <w:r>
          <w:rPr>
            <w:color w:val="0000EE"/>
            <w:u w:val="single"/>
          </w:rPr>
          <w:t>https://butteredtoast.io/blog/ai-impact-marketing-in-2025/</w:t>
        </w:r>
      </w:hyperlink>
      <w:r>
        <w:t xml:space="preserve"> - Discusses the role of AI in predictive analytics, dynamic audience segmentation, and real-time data analysis to optimize campaigns and ensure better ROI.</w:t>
      </w:r>
      <w:r/>
    </w:p>
    <w:p>
      <w:pPr>
        <w:pStyle w:val="ListNumber"/>
        <w:spacing w:line="240" w:lineRule="auto"/>
        <w:ind w:left="720"/>
      </w:pPr>
      <w:r/>
      <w:hyperlink r:id="rId12">
        <w:r>
          <w:rPr>
            <w:color w:val="0000EE"/>
            <w:u w:val="single"/>
          </w:rPr>
          <w:t>https://butteredtoast.io/blog/ai-impact-marketing-in-2025/</w:t>
        </w:r>
      </w:hyperlink>
      <w:r>
        <w:t xml:space="preserve"> - Highlights the importance of AI in programmatic advertising, automated bidding strategies, and enhancing voice and conversational AI for marketing.</w:t>
      </w:r>
      <w:r/>
    </w:p>
    <w:p>
      <w:pPr>
        <w:pStyle w:val="ListNumber"/>
        <w:spacing w:line="240" w:lineRule="auto"/>
        <w:ind w:left="720"/>
      </w:pPr>
      <w:r/>
      <w:hyperlink r:id="rId13">
        <w:r>
          <w:rPr>
            <w:color w:val="0000EE"/>
            <w:u w:val="single"/>
          </w:rPr>
          <w:t>https://sift.com/blog/what-is-ai-ml-and-why-does-it-matter-in-fraud-prevention</w:t>
        </w:r>
      </w:hyperlink>
      <w:r>
        <w:t xml:space="preserve"> - Details how AI and machine learning algorithms can analyze large datasets, identify patterns, and detect anomalies to prevent fraud.</w:t>
      </w:r>
      <w:r/>
    </w:p>
    <w:p>
      <w:pPr>
        <w:pStyle w:val="ListNumber"/>
        <w:spacing w:line="240" w:lineRule="auto"/>
        <w:ind w:left="720"/>
      </w:pPr>
      <w:r/>
      <w:hyperlink r:id="rId13">
        <w:r>
          <w:rPr>
            <w:color w:val="0000EE"/>
            <w:u w:val="single"/>
          </w:rPr>
          <w:t>https://sift.com/blog/what-is-ai-ml-and-why-does-it-matter-in-fraud-prevention</w:t>
        </w:r>
      </w:hyperlink>
      <w:r>
        <w:t xml:space="preserve"> - Explains the predictive analytics capabilities of AI models in fraud prevention and their ability to adapt to new fraud patterns.</w:t>
      </w:r>
      <w:r/>
    </w:p>
    <w:p>
      <w:pPr>
        <w:pStyle w:val="ListNumber"/>
        <w:spacing w:line="240" w:lineRule="auto"/>
        <w:ind w:left="720"/>
      </w:pPr>
      <w:r/>
      <w:hyperlink r:id="rId10">
        <w:r>
          <w:rPr>
            <w:color w:val="0000EE"/>
            <w:u w:val="single"/>
          </w:rPr>
          <w:t>https://advertisingweek.com/looking-ahead-2025-predictions-and-end-of-year-outlook-in-digital-advertising/</w:t>
        </w:r>
      </w:hyperlink>
      <w:r>
        <w:t xml:space="preserve"> - Mentions the increasing use of AI tools in advertising and the growing scrutiny over their development and impact.</w:t>
      </w:r>
      <w:r/>
    </w:p>
    <w:p>
      <w:pPr>
        <w:pStyle w:val="ListNumber"/>
        <w:spacing w:line="240" w:lineRule="auto"/>
        <w:ind w:left="720"/>
      </w:pPr>
      <w:r/>
      <w:hyperlink r:id="rId12">
        <w:r>
          <w:rPr>
            <w:color w:val="0000EE"/>
            <w:u w:val="single"/>
          </w:rPr>
          <w:t>https://butteredtoast.io/blog/ai-impact-marketing-in-2025/</w:t>
        </w:r>
      </w:hyperlink>
      <w:r>
        <w:t xml:space="preserve"> - Supports the importance of AI in market research, faster data collection, and uncovering emerging trends and customer preferences.</w:t>
      </w:r>
      <w:r/>
    </w:p>
    <w:p>
      <w:pPr>
        <w:pStyle w:val="ListNumber"/>
        <w:spacing w:line="240" w:lineRule="auto"/>
        <w:ind w:left="720"/>
      </w:pPr>
      <w:r/>
      <w:hyperlink r:id="rId11">
        <w:r>
          <w:rPr>
            <w:color w:val="0000EE"/>
            <w:u w:val="single"/>
          </w:rPr>
          <w:t>https://www.appier.com/en/blog/proactive-ad-fraud-prevention-artificial-intelligence</w:t>
        </w:r>
      </w:hyperlink>
      <w:r>
        <w:t xml:space="preserve"> - Highlights the need for continuous investment in sophisticated fraud detection technologies to combat ad fraud.</w:t>
      </w:r>
      <w:r/>
    </w:p>
    <w:p>
      <w:pPr>
        <w:pStyle w:val="ListNumber"/>
        <w:spacing w:line="240" w:lineRule="auto"/>
        <w:ind w:left="720"/>
      </w:pPr>
      <w:r/>
      <w:hyperlink r:id="rId13">
        <w:r>
          <w:rPr>
            <w:color w:val="0000EE"/>
            <w:u w:val="single"/>
          </w:rPr>
          <w:t>https://sift.com/blog/what-is-ai-ml-and-why-does-it-matter-in-fraud-prevention</w:t>
        </w:r>
      </w:hyperlink>
      <w:r>
        <w:t xml:space="preserve"> - Corroborates the use of AI and ML in ensuring brand safety by analyzing content and ensuring ads are placed in appropriate environments.</w:t>
      </w:r>
      <w:r/>
    </w:p>
    <w:p>
      <w:pPr>
        <w:pStyle w:val="ListNumber"/>
        <w:spacing w:line="240" w:lineRule="auto"/>
        <w:ind w:left="720"/>
      </w:pPr>
      <w:r/>
      <w:hyperlink r:id="rId14">
        <w:r>
          <w:rPr>
            <w:color w:val="0000EE"/>
            <w:u w:val="single"/>
          </w:rPr>
          <w:t>https://news.google.com/rss/articles/CBMiekFVX3lxTE04NUtuTVhxT0drXzlFa25saTdZOHlNLXZHMnExNUR5T0V0Z1A3TlI0amlOVktBWHI2Y20zYVhrWHJDTVFvN3JESFdIMDNxY3o4c1dPOFJqVWRXbEhLSzNmbzR1T2Rnbl9xdHhzLUI1VTFNSnh1cUlNZFJB?oc=5&amp;hl=en-US&amp;gl=US&amp;ceid=US:en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dvertisingweek.com/looking-ahead-2025-predictions-and-end-of-year-outlook-in-digital-advertising/" TargetMode="External"/><Relationship Id="rId11" Type="http://schemas.openxmlformats.org/officeDocument/2006/relationships/hyperlink" Target="https://www.appier.com/en/blog/proactive-ad-fraud-prevention-artificial-intelligence" TargetMode="External"/><Relationship Id="rId12" Type="http://schemas.openxmlformats.org/officeDocument/2006/relationships/hyperlink" Target="https://butteredtoast.io/blog/ai-impact-marketing-in-2025/" TargetMode="External"/><Relationship Id="rId13" Type="http://schemas.openxmlformats.org/officeDocument/2006/relationships/hyperlink" Target="https://sift.com/blog/what-is-ai-ml-and-why-does-it-matter-in-fraud-prevention" TargetMode="External"/><Relationship Id="rId14" Type="http://schemas.openxmlformats.org/officeDocument/2006/relationships/hyperlink" Target="https://news.google.com/rss/articles/CBMiekFVX3lxTE04NUtuTVhxT0drXzlFa25saTdZOHlNLXZHMnExNUR5T0V0Z1A3TlI0amlOVktBWHI2Y20zYVhrWHJDTVFvN3JESFdIMDNxY3o4c1dPOFJqVWRXbEhLSzNmbzR1T2Rnbl9xdHhzLUI1VTFNSnh1cUlNZFJB?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