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commit to enhancing supply chain transparency through new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400 companies are set to enhance their supply chain transparency by sharing data with Open Supply Hub (OS Hub), following strategic partnerships with several multi-stakeholder initiatives (MSIs). These collaborations involve four key MSIs: Cascale, Ethical Trading Initiative, Ethical Supply Chain Program, and the Ethical Tea Partnership. As a result, tens of thousands of suppliers from various sectors will be documented on OS Hub’s open data platform, creating visibility into global supply chain production locations.</w:t>
      </w:r>
      <w:r/>
    </w:p>
    <w:p>
      <w:r/>
      <w:r>
        <w:t>The MSIs are designed to facilitate collaboration among corporate members, focusing on delivering shared value through transparency within the supply chain. By mapping supply chain data, OS Hub aims to allow companies to not only gain a comprehensive view of their supply chains but also identify areas for collaboration and enhance engagement with stakeholders.</w:t>
      </w:r>
      <w:r/>
    </w:p>
    <w:p>
      <w:r/>
      <w:r>
        <w:t>In the past, many companies have shown reluctance to share their supply chain information publicly. Concerns regarding potential backlash and the risk of losing competitive advantages have historically hindered openness in this area. Nonetheless, in responding to increasing demands for transparency—particularly arising from legislative changes surrounding Due Diligence—an observable shift is happening. More companies are beginning to recognise the important benefits associated with adopting supply chain transparency.</w:t>
      </w:r>
      <w:r/>
    </w:p>
    <w:p>
      <w:r/>
      <w:r>
        <w:t>Natalie Grillon, CEO and Executive Director of Open Supply Hub, elaborated on this trend, recognising a shift in attitude towards the sharing of supply chain data. Speaking to Ethical Marketing News, she noted that the transparency initiative represents a pivotal step for businesses looking to improve their social and environmental impact. By engaging in this initiative, companies not only enhance their own transparency but contribute to a wider collective movement towards responsible business practices.</w:t>
      </w:r>
      <w:r/>
    </w:p>
    <w:p>
      <w:r/>
      <w:r>
        <w:t>As industries prepare for a future increasingly governed by expectations of transparency and responsible supply chain management, the partnerships with these MSIs signify a notable evolution in corporate attitudes towards supply chain data sharing. With the integration of supplementary data into OS Hub’s platform, businesses are expected to leverage this information to not only fortify their operational strategies but also to foster improved sustainability practices across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https://www.just-style.com/news/open-supply-chain-transparency/</w:t>
        </w:r>
      </w:hyperlink>
      <w:r>
        <w:t xml:space="preserve"> - Corroborates the partnerships between Open Supply Hub and four key MSIs, and the goal of enhancing global supply chain transparency.</w:t>
      </w:r>
      <w:r/>
    </w:p>
    <w:p>
      <w:pPr>
        <w:pStyle w:val="ListNumber"/>
        <w:spacing w:line="240" w:lineRule="auto"/>
        <w:ind w:left="720"/>
      </w:pPr>
      <w:r/>
      <w:hyperlink r:id="rId11">
        <w:r>
          <w:rPr>
            <w:color w:val="0000EE"/>
            <w:u w:val="single"/>
          </w:rPr>
          <w:t>https://info.opensupplyhub.org/press/over-400-companies-to-share-supply-chain-data-with-open-supply-hub</w:t>
        </w:r>
      </w:hyperlink>
      <w:r>
        <w:t xml:space="preserve"> - Details the collaborations with MSIs and the impact on supply chain transparency, including the number of companies and suppliers involved.</w:t>
      </w:r>
      <w:r/>
    </w:p>
    <w:p>
      <w:pPr>
        <w:pStyle w:val="ListNumber"/>
        <w:spacing w:line="240" w:lineRule="auto"/>
        <w:ind w:left="720"/>
      </w:pPr>
      <w:r/>
      <w:hyperlink r:id="rId12">
        <w:r>
          <w:rPr>
            <w:color w:val="0000EE"/>
            <w:u w:val="single"/>
          </w:rPr>
          <w:t>https://cascale.org/resources/press-news/press-releases/cascale-open-supply-hub-strategic-collaboration/</w:t>
        </w:r>
      </w:hyperlink>
      <w:r>
        <w:t xml:space="preserve"> - Provides specifics on the strategic collaboration between Cascale and Open Supply Hub, focusing on transparency and sustainability in supply chains.</w:t>
      </w:r>
      <w:r/>
    </w:p>
    <w:p>
      <w:pPr>
        <w:pStyle w:val="ListNumber"/>
        <w:spacing w:line="240" w:lineRule="auto"/>
        <w:ind w:left="720"/>
      </w:pPr>
      <w:r/>
      <w:hyperlink r:id="rId10">
        <w:r>
          <w:rPr>
            <w:color w:val="0000EE"/>
            <w:u w:val="single"/>
          </w:rPr>
          <w:t>https://www.just-style.com/news/open-supply-chain-transparency/</w:t>
        </w:r>
      </w:hyperlink>
      <w:r>
        <w:t xml:space="preserve"> - Explains how the MSIs facilitate collaboration among corporate members and deliver shared value through supply chain transparency.</w:t>
      </w:r>
      <w:r/>
    </w:p>
    <w:p>
      <w:pPr>
        <w:pStyle w:val="ListNumber"/>
        <w:spacing w:line="240" w:lineRule="auto"/>
        <w:ind w:left="720"/>
      </w:pPr>
      <w:r/>
      <w:hyperlink r:id="rId11">
        <w:r>
          <w:rPr>
            <w:color w:val="0000EE"/>
            <w:u w:val="single"/>
          </w:rPr>
          <w:t>https://info.opensupplyhub.org/press/over-400-companies-to-share-supply-chain-data-with-open-supply-hub</w:t>
        </w:r>
      </w:hyperlink>
      <w:r>
        <w:t xml:space="preserve"> - Describes how Open Supply Hub’s platform helps companies gain a comprehensive view of their supply chains and identify areas for collaboration and stakeholder engagement.</w:t>
      </w:r>
      <w:r/>
    </w:p>
    <w:p>
      <w:pPr>
        <w:pStyle w:val="ListNumber"/>
        <w:spacing w:line="240" w:lineRule="auto"/>
        <w:ind w:left="720"/>
      </w:pPr>
      <w:r/>
      <w:hyperlink r:id="rId10">
        <w:r>
          <w:rPr>
            <w:color w:val="0000EE"/>
            <w:u w:val="single"/>
          </w:rPr>
          <w:t>https://www.just-style.com/news/open-supply-chain-transparency/</w:t>
        </w:r>
      </w:hyperlink>
      <w:r>
        <w:t xml:space="preserve"> - Addresses historical reluctance among companies to share supply chain information due to concerns about backlash and competitive advantages.</w:t>
      </w:r>
      <w:r/>
    </w:p>
    <w:p>
      <w:pPr>
        <w:pStyle w:val="ListNumber"/>
        <w:spacing w:line="240" w:lineRule="auto"/>
        <w:ind w:left="720"/>
      </w:pPr>
      <w:r/>
      <w:hyperlink r:id="rId11">
        <w:r>
          <w:rPr>
            <w:color w:val="0000EE"/>
            <w:u w:val="single"/>
          </w:rPr>
          <w:t>https://info.opensupplyhub.org/press/over-400-companies-to-share-supply-chain-data-with-open-supply-hub</w:t>
        </w:r>
      </w:hyperlink>
      <w:r>
        <w:t xml:space="preserve"> - Highlights the shift in corporate attitudes towards supply chain transparency in response to increasing demands and legislative changes surrounding Due Diligence.</w:t>
      </w:r>
      <w:r/>
    </w:p>
    <w:p>
      <w:pPr>
        <w:pStyle w:val="ListNumber"/>
        <w:spacing w:line="240" w:lineRule="auto"/>
        <w:ind w:left="720"/>
      </w:pPr>
      <w:r/>
      <w:hyperlink r:id="rId12">
        <w:r>
          <w:rPr>
            <w:color w:val="0000EE"/>
            <w:u w:val="single"/>
          </w:rPr>
          <w:t>https://cascale.org/resources/press-news/press-releases/cascale-open-supply-hub-strategic-collaboration/</w:t>
        </w:r>
      </w:hyperlink>
      <w:r>
        <w:t xml:space="preserve"> - Quotes from Natalie Grillon and Colin Browne on the benefits and impact of the transparency initiative on social and environmental practices.</w:t>
      </w:r>
      <w:r/>
    </w:p>
    <w:p>
      <w:pPr>
        <w:pStyle w:val="ListNumber"/>
        <w:spacing w:line="240" w:lineRule="auto"/>
        <w:ind w:left="720"/>
      </w:pPr>
      <w:r/>
      <w:hyperlink r:id="rId11">
        <w:r>
          <w:rPr>
            <w:color w:val="0000EE"/>
            <w:u w:val="single"/>
          </w:rPr>
          <w:t>https://info.opensupplyhub.org/press/over-400-companies-to-share-supply-chain-data-with-open-supply-hub</w:t>
        </w:r>
      </w:hyperlink>
      <w:r>
        <w:t xml:space="preserve"> - Discusses the integration of supplementary data into OS Hub’s platform and its expected benefits for operational strategies and sustainability practices.</w:t>
      </w:r>
      <w:r/>
    </w:p>
    <w:p>
      <w:pPr>
        <w:pStyle w:val="ListNumber"/>
        <w:spacing w:line="240" w:lineRule="auto"/>
        <w:ind w:left="720"/>
      </w:pPr>
      <w:r/>
      <w:hyperlink r:id="rId10">
        <w:r>
          <w:rPr>
            <w:color w:val="0000EE"/>
            <w:u w:val="single"/>
          </w:rPr>
          <w:t>https://www.just-style.com/news/open-supply-chain-transparency/</w:t>
        </w:r>
      </w:hyperlink>
      <w:r>
        <w:t xml:space="preserve"> - Mentions the role of MSIs in setting baseline standards and creating a level playing field for members to address specific supply chain issues.</w:t>
      </w:r>
      <w:r/>
    </w:p>
    <w:p>
      <w:pPr>
        <w:pStyle w:val="ListNumber"/>
        <w:spacing w:line="240" w:lineRule="auto"/>
        <w:ind w:left="720"/>
      </w:pPr>
      <w:r/>
      <w:hyperlink r:id="rId11">
        <w:r>
          <w:rPr>
            <w:color w:val="0000EE"/>
            <w:u w:val="single"/>
          </w:rPr>
          <w:t>https://info.opensupplyhub.org/press/over-400-companies-to-share-supply-chain-data-with-open-supply-hub</w:t>
        </w:r>
      </w:hyperlink>
      <w:r>
        <w:t xml:space="preserve"> - Details the expansion of Open Supply Hub’s work beyond apparel and its current mapping of nearly 1 million production locations across various sectors.</w:t>
      </w:r>
      <w:r/>
    </w:p>
    <w:p>
      <w:pPr>
        <w:pStyle w:val="ListNumber"/>
        <w:spacing w:line="240" w:lineRule="auto"/>
        <w:ind w:left="720"/>
      </w:pPr>
      <w:r/>
      <w:hyperlink r:id="rId13">
        <w:r>
          <w:rPr>
            <w:color w:val="0000EE"/>
            <w:u w:val="single"/>
          </w:rPr>
          <w:t>https://ethicalmarketingnews.com/over-400-companies-to-share-supply-chain-data-with-open-supply-hub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st-style.com/news/open-supply-chain-transparency/" TargetMode="External"/><Relationship Id="rId11" Type="http://schemas.openxmlformats.org/officeDocument/2006/relationships/hyperlink" Target="https://info.opensupplyhub.org/press/over-400-companies-to-share-supply-chain-data-with-open-supply-hub" TargetMode="External"/><Relationship Id="rId12" Type="http://schemas.openxmlformats.org/officeDocument/2006/relationships/hyperlink" Target="https://cascale.org/resources/press-news/press-releases/cascale-open-supply-hub-strategic-collaboration/" TargetMode="External"/><Relationship Id="rId13" Type="http://schemas.openxmlformats.org/officeDocument/2006/relationships/hyperlink" Target="https://ethicalmarketingnews.com/over-400-companies-to-share-supply-chain-data-with-open-supply-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