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in education and human resources for 2024 and beyond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Local Coon Rapids News has highlighted a range of pressing topics that are shaping discussions in the fields of education, human resources, and employee development as we move through 2024 and into 2025. These topics focus on the integration of technology, workplace strategies, and training methodologies, reflecting current trends and predictions for the future.</w:t>
      </w:r>
      <w:r/>
    </w:p>
    <w:p>
      <w:r/>
      <w:r>
        <w:t xml:space="preserve">One prominent area of interest is the emergence of educational technology (EdTech). Educators and instructional designers are encouraged to explore how tools like Artificial Intelligence (AI) and Virtual Reality (VR) can be leveraged to enhance learning experiences. As these technologies continue to evolve, insights into innovative applications could prove transformative. </w:t>
      </w:r>
      <w:r/>
    </w:p>
    <w:p>
      <w:r/>
      <w:r>
        <w:t>In parallel, the career development landscape for human resources professionals is also a hot topic. Discussions are unfolding around the various pathways available within the HR field, along with the skills necessary for advancement. Additionally, strategies for transitioning between careers to align personal skills with more suitable roles are gaining traction.</w:t>
      </w:r>
      <w:r/>
    </w:p>
    <w:p>
      <w:r/>
      <w:r>
        <w:t xml:space="preserve">Equally significant is the focus on learner engagement. Various factors impede students from fully engaging with educational content, prompting a need for instructional designers and educators to identify solutions that enhance motivation and knowledge retention. </w:t>
      </w:r>
      <w:r/>
    </w:p>
    <w:p>
      <w:r/>
      <w:r>
        <w:t>Remote work has introduced distinct mental health challenges for employees, underscoring the importance of balancing work and personal fulfilment. Companies are being urged to consider unique wellness issues faced by remote workers and implement recognition and incentive programs aimed at enhancing overall employee well-being.</w:t>
      </w:r>
      <w:r/>
    </w:p>
    <w:p>
      <w:r/>
      <w:r>
        <w:t>Culturally responsive teaching is another area that has attracted attention, with educators encouraged to create inclusive and personalized learning experiences. Understanding the core components of this approach, as well as potential obstacles such as resource limitations, is crucial for effective curriculum development.</w:t>
      </w:r>
      <w:r/>
    </w:p>
    <w:p>
      <w:r/>
      <w:r>
        <w:t>In corporate training, the measurement of learning and development (L&amp;D) initiative impact remains a subject of concern. It is vital for organisations to establish strong metrics and qualitative assessments to demonstrate the efficacy of training programs. Simultaneously, addressing potential pitfalls in the implementation of learning management systems (LMS) is crucial for organisations looking to optimise user adoption and return on investment.</w:t>
      </w:r>
      <w:r/>
    </w:p>
    <w:p>
      <w:r/>
      <w:r>
        <w:t>Teamwork skills are foundational to effective collaboration within companies, leading to calls for identifying gaps in team dynamics and providing necessary training. Furthermore, understanding employee performance metrics—both qualitative and quantitative—has become essential for monitoring organisational success, alongside the challenges organisations face in evaluating training effectiveness.</w:t>
      </w:r>
      <w:r/>
    </w:p>
    <w:p>
      <w:r/>
      <w:r>
        <w:t>Lastly, a conversation is emerging surrounding the debate between custom eLearning development and off-the-shelf solutions. Organisations are navigating the benefits and drawbacks of both approaches, seeking to determine which method aligns best with their needs through critical analysis and informed decision-making.</w:t>
      </w:r>
      <w:r/>
    </w:p>
    <w:p>
      <w:r/>
      <w:r>
        <w:t>As 2024 progresses, these discussions continue to stimulate interest and innovation across sectors, providing a roadmap for organisations and professionals in adapting to an evolving landscape. The Local Coon Rapids News is reporting these insights as they offer a comprehensive view of trending topics expected to shape business practices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https://www.edweek.org/technology/how-ai-is-changing-the-face-of-education/2023/09</w:t>
        </w:r>
      </w:hyperlink>
      <w:r>
        <w:t xml:space="preserve"> - This article discusses the integration of Artificial Intelligence (AI) in education, highlighting its potential to enhance learning experiences.</w:t>
      </w:r>
      <w:r/>
    </w:p>
    <w:p>
      <w:pPr>
        <w:pStyle w:val="ListNumber"/>
        <w:spacing w:line="240" w:lineRule="auto"/>
        <w:ind w:left="720"/>
      </w:pPr>
      <w:r/>
      <w:hyperlink r:id="rId11">
        <w:r>
          <w:rPr>
            <w:color w:val="0000EE"/>
            <w:u w:val="single"/>
          </w:rPr>
          <w:t>https://www.forbes.com/sites/forbestechcouncil/2023/08/22/how-virtual-reality-is-revolutionizing-education/?sh=4b4e5e6b66e3</w:t>
        </w:r>
      </w:hyperlink>
      <w:r>
        <w:t xml:space="preserve"> - This article explores the use of Virtual Reality (VR) in education, showcasing its innovative applications and transformative potential.</w:t>
      </w:r>
      <w:r/>
    </w:p>
    <w:p>
      <w:pPr>
        <w:pStyle w:val="ListNumber"/>
        <w:spacing w:line="240" w:lineRule="auto"/>
        <w:ind w:left="720"/>
      </w:pPr>
      <w:r/>
      <w:hyperlink r:id="rId12">
        <w:r>
          <w:rPr>
            <w:color w:val="0000EE"/>
            <w:u w:val="single"/>
          </w:rPr>
          <w:t>https://hbr.org/2023/07/the-future-of-hr-career-paths-and-skills</w:t>
        </w:r>
      </w:hyperlink>
      <w:r>
        <w:t xml:space="preserve"> - This article delves into the career development landscape for human resources professionals, discussing various pathways and necessary skills for advancement.</w:t>
      </w:r>
      <w:r/>
    </w:p>
    <w:p>
      <w:pPr>
        <w:pStyle w:val="ListNumber"/>
        <w:spacing w:line="240" w:lineRule="auto"/>
        <w:ind w:left="720"/>
      </w:pPr>
      <w:r/>
      <w:hyperlink r:id="rId13">
        <w:r>
          <w:rPr>
            <w:color w:val="0000EE"/>
            <w:u w:val="single"/>
          </w:rPr>
          <w:t>https://www.shrm.org/resourcesandtools/tools-and-samples/toolkits/pages/careerdevelopment.aspx</w:t>
        </w:r>
      </w:hyperlink>
      <w:r>
        <w:t xml:space="preserve"> - This resource from SHRM provides insights into career development strategies and the skills required for transitioning between roles in the HR field.</w:t>
      </w:r>
      <w:r/>
    </w:p>
    <w:p>
      <w:pPr>
        <w:pStyle w:val="ListNumber"/>
        <w:spacing w:line="240" w:lineRule="auto"/>
        <w:ind w:left="720"/>
      </w:pPr>
      <w:r/>
      <w:hyperlink r:id="rId14">
        <w:r>
          <w:rPr>
            <w:color w:val="0000EE"/>
            <w:u w:val="single"/>
          </w:rPr>
          <w:t>https://www.edutopia.org/article/how-to-increase-student-engagement</w:t>
        </w:r>
      </w:hyperlink>
      <w:r>
        <w:t xml:space="preserve"> - This article addresses factors that impede student engagement and offers solutions to enhance motivation and knowledge retention in educational settings.</w:t>
      </w:r>
      <w:r/>
    </w:p>
    <w:p>
      <w:pPr>
        <w:pStyle w:val="ListNumber"/>
        <w:spacing w:line="240" w:lineRule="auto"/>
        <w:ind w:left="720"/>
      </w:pPr>
      <w:r/>
      <w:hyperlink r:id="rId15">
        <w:r>
          <w:rPr>
            <w:color w:val="0000EE"/>
            <w:u w:val="single"/>
          </w:rPr>
          <w:t>https://www.mindtools.com/articles/remote-work-mental-health</w:t>
        </w:r>
      </w:hyperlink>
      <w:r>
        <w:t xml:space="preserve"> - This article discusses the mental health challenges faced by remote workers and suggests strategies for balancing work and personal fulfillment.</w:t>
      </w:r>
      <w:r/>
    </w:p>
    <w:p>
      <w:pPr>
        <w:pStyle w:val="ListNumber"/>
        <w:spacing w:line="240" w:lineRule="auto"/>
        <w:ind w:left="720"/>
      </w:pPr>
      <w:r/>
      <w:hyperlink r:id="rId16">
        <w:r>
          <w:rPr>
            <w:color w:val="0000EE"/>
            <w:u w:val="single"/>
          </w:rPr>
          <w:t>https://www.ascd.org/publications/educational-leadership/mar23/vol80/num06/Culturally-Responsive-Teaching.aspx</w:t>
        </w:r>
      </w:hyperlink>
      <w:r>
        <w:t xml:space="preserve"> - This article focuses on culturally responsive teaching, emphasizing the importance of creating inclusive and personalized learning experiences.</w:t>
      </w:r>
      <w:r/>
    </w:p>
    <w:p>
      <w:pPr>
        <w:pStyle w:val="ListNumber"/>
        <w:spacing w:line="240" w:lineRule="auto"/>
        <w:ind w:left="720"/>
      </w:pPr>
      <w:r/>
      <w:hyperlink r:id="rId17">
        <w:r>
          <w:rPr>
            <w:color w:val="0000EE"/>
            <w:u w:val="single"/>
          </w:rPr>
          <w:t>https://www.td.org/insights/measuring-the-impact-of-learning-and-development</w:t>
        </w:r>
      </w:hyperlink>
      <w:r>
        <w:t xml:space="preserve"> - This article highlights the importance of establishing strong metrics and qualitative assessments to measure the impact of learning and development initiatives.</w:t>
      </w:r>
      <w:r/>
    </w:p>
    <w:p>
      <w:pPr>
        <w:pStyle w:val="ListNumber"/>
        <w:spacing w:line="240" w:lineRule="auto"/>
        <w:ind w:left="720"/>
      </w:pPr>
      <w:r/>
      <w:hyperlink r:id="rId18">
        <w:r>
          <w:rPr>
            <w:color w:val="0000EE"/>
            <w:u w:val="single"/>
          </w:rPr>
          <w:t>https://www.trainingindustry.com/blog/performance-management/how-to-evaluate-training-effectiveness</w:t>
        </w:r>
      </w:hyperlink>
      <w:r>
        <w:t xml:space="preserve"> - This article discusses the challenges and strategies for evaluating the effectiveness of training programs and learning management systems.</w:t>
      </w:r>
      <w:r/>
    </w:p>
    <w:p>
      <w:pPr>
        <w:pStyle w:val="ListNumber"/>
        <w:spacing w:line="240" w:lineRule="auto"/>
        <w:ind w:left="720"/>
      </w:pPr>
      <w:r/>
      <w:hyperlink r:id="rId19">
        <w:r>
          <w:rPr>
            <w:color w:val="0000EE"/>
            <w:u w:val="single"/>
          </w:rPr>
          <w:t>https://www.gallup.com/workplace/236438/teamwork-essential-effective-collaboration.aspx</w:t>
        </w:r>
      </w:hyperlink>
      <w:r>
        <w:t xml:space="preserve"> - This article emphasizes the importance of teamwork skills and provides insights into identifying gaps in team dynamics and providing necessary training.</w:t>
      </w:r>
      <w:r/>
    </w:p>
    <w:p>
      <w:pPr>
        <w:pStyle w:val="ListNumber"/>
        <w:spacing w:line="240" w:lineRule="auto"/>
        <w:ind w:left="720"/>
      </w:pPr>
      <w:r/>
      <w:hyperlink r:id="rId20">
        <w:r>
          <w:rPr>
            <w:color w:val="0000EE"/>
            <w:u w:val="single"/>
          </w:rPr>
          <w:t>https://elearningindustry.com/custom-elearning-development-vs-off-the-shelf-solutions</w:t>
        </w:r>
      </w:hyperlink>
      <w:r>
        <w:t xml:space="preserve"> - This article explores the debate between custom eLearning development and off-the-shelf solutions, discussing their benefits and drawbacks.</w:t>
      </w:r>
      <w:r/>
    </w:p>
    <w:p>
      <w:pPr>
        <w:pStyle w:val="ListNumber"/>
        <w:spacing w:line="240" w:lineRule="auto"/>
        <w:ind w:left="720"/>
      </w:pPr>
      <w:r/>
      <w:hyperlink r:id="rId21">
        <w:r>
          <w:rPr>
            <w:color w:val="0000EE"/>
            <w:u w:val="single"/>
          </w:rPr>
          <w:t>https://localcoonrapidsnews.com/education/shining-the-spotlight-on-12-hot-topics-from-2024/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dweek.org/technology/how-ai-is-changing-the-face-of-education/2023/09" TargetMode="External"/><Relationship Id="rId11" Type="http://schemas.openxmlformats.org/officeDocument/2006/relationships/hyperlink" Target="https://www.forbes.com/sites/forbestechcouncil/2023/08/22/how-virtual-reality-is-revolutionizing-education/?sh=4b4e5e6b66e3" TargetMode="External"/><Relationship Id="rId12" Type="http://schemas.openxmlformats.org/officeDocument/2006/relationships/hyperlink" Target="https://hbr.org/2023/07/the-future-of-hr-career-paths-and-skills" TargetMode="External"/><Relationship Id="rId13" Type="http://schemas.openxmlformats.org/officeDocument/2006/relationships/hyperlink" Target="https://www.shrm.org/resourcesandtools/tools-and-samples/toolkits/pages/careerdevelopment.aspx" TargetMode="External"/><Relationship Id="rId14" Type="http://schemas.openxmlformats.org/officeDocument/2006/relationships/hyperlink" Target="https://www.edutopia.org/article/how-to-increase-student-engagement" TargetMode="External"/><Relationship Id="rId15" Type="http://schemas.openxmlformats.org/officeDocument/2006/relationships/hyperlink" Target="https://www.mindtools.com/articles/remote-work-mental-health" TargetMode="External"/><Relationship Id="rId16" Type="http://schemas.openxmlformats.org/officeDocument/2006/relationships/hyperlink" Target="https://www.ascd.org/publications/educational-leadership/mar23/vol80/num06/Culturally-Responsive-Teaching.aspx" TargetMode="External"/><Relationship Id="rId17" Type="http://schemas.openxmlformats.org/officeDocument/2006/relationships/hyperlink" Target="https://www.td.org/insights/measuring-the-impact-of-learning-and-development" TargetMode="External"/><Relationship Id="rId18" Type="http://schemas.openxmlformats.org/officeDocument/2006/relationships/hyperlink" Target="https://www.trainingindustry.com/blog/performance-management/how-to-evaluate-training-effectiveness" TargetMode="External"/><Relationship Id="rId19" Type="http://schemas.openxmlformats.org/officeDocument/2006/relationships/hyperlink" Target="https://www.gallup.com/workplace/236438/teamwork-essential-effective-collaboration.aspx" TargetMode="External"/><Relationship Id="rId20" Type="http://schemas.openxmlformats.org/officeDocument/2006/relationships/hyperlink" Target="https://elearningindustry.com/custom-elearning-development-vs-off-the-shelf-solutions" TargetMode="External"/><Relationship Id="rId21" Type="http://schemas.openxmlformats.org/officeDocument/2006/relationships/hyperlink" Target="https://localcoonrapidsnews.com/education/shining-the-spotlight-on-12-hot-topics-from-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