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Emerson invests in EecoMobility to enhance battery testing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Measurement instrumentation specialist Emerson has made a significant investment in EecoMobility, a start-up that concentrates on advanced battery testing and monitoring software designed for electric vehicles, energy storage systems, and various industrial applications. This investment is facilitated through Emerson Ventures, the company's dedicated corporate venture capital arm.</w:t>
      </w:r>
      <w:r/>
    </w:p>
    <w:p>
      <w:r/>
      <w:r>
        <w:t>EecoMobility is at the forefront of developing AI-powered software and rapid battery analysis systems aimed at identifying potential defects in batteries that may lead to fires or impair performance. The firm's technology employs advanced characterization techniques alongside artificial intelligence, making it suitable for testing different configurations such as individual cells, modules, or entire battery packs. The software is described as having rigorously tested, self-learning algorithms that yield high-speed and accurate results while offering easy customization and efficient deployment.</w:t>
      </w:r>
      <w:r/>
    </w:p>
    <w:p>
      <w:r/>
      <w:r>
        <w:t>As Thurston Cromwell, head of Emerson Ventures and vice president of development and innovation at Emerson, commented, “EecoMobility’s AI-driven software for fault detection and battery testing aligns with Emerson’s acquisition of NI and growing leadership in test and measurement technologies and expertise across the automotive sector.” He expressed optimism about the potential for EecoMobility to benefit from Emerson’s extensive experience in high-volume battery production testing, which is expected to enhance the start-up's product development and market penetration, particularly in the automotive, energy storage, and industrial technology realms.</w:t>
      </w:r>
      <w:r/>
    </w:p>
    <w:p>
      <w:r/>
      <w:r>
        <w:t>Dr Saeid Habibi, chief executive officer of EecoMobility, added that the investment from Emerson Ventures, along with the anticipated collaboration with Emerson’s test and measurement business, would place EecoMobility in a stronger position to influence the electrification of transportation. He stated, "Given Emerson’s leadership in automation and commitment to sustainability, we are confident their support will help us expand the development and applications of our EecoPower technology, enable strategic partnerships and accelerate our growth."</w:t>
      </w:r>
      <w:r/>
    </w:p>
    <w:p>
      <w:r/>
      <w:r>
        <w:t>In terms of funding, Emerson Ventures will co-invest alongside Automotive Ventures, RISC Capital, and a North American original equipment manufacturer (OEM), highlighting a broader interest in advancing technologies in battery testing and electric mobility. The investment underlines a growing trend within the industry towards integrating AI and automation to enhance safety, efficiency, and performance in electric vehicle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https://www.automotivetestingtechnologyinternational.com/news/battery-powertrain-testing/emerson-invests-in-eecomobility-to-advance-ai-driven-battery-testing.html</w:t>
        </w:r>
      </w:hyperlink>
      <w:r>
        <w:t xml:space="preserve"> - Corroborates Emerson's investment in EecoMobility for advanced battery testing and monitoring software, and the use of AI and advanced characterization techniques.</w:t>
      </w:r>
      <w:r/>
    </w:p>
    <w:p>
      <w:pPr>
        <w:pStyle w:val="ListNumber"/>
        <w:spacing w:line="240" w:lineRule="auto"/>
        <w:ind w:left="720"/>
      </w:pPr>
      <w:r/>
      <w:hyperlink r:id="rId11">
        <w:r>
          <w:rPr>
            <w:color w:val="0000EE"/>
            <w:u w:val="single"/>
          </w:rPr>
          <w:t>https://www.emerson.com/en-us/news/2024/emerson-ventures-invests-in-eecomobility</w:t>
        </w:r>
      </w:hyperlink>
      <w:r>
        <w:t xml:space="preserve"> - Supports the details of Emerson Ventures' investment in EecoMobility, including the focus on AI-driven software and rapid battery testing.</w:t>
      </w:r>
      <w:r/>
    </w:p>
    <w:p>
      <w:pPr>
        <w:pStyle w:val="ListNumber"/>
        <w:spacing w:line="240" w:lineRule="auto"/>
        <w:ind w:left="720"/>
      </w:pPr>
      <w:r/>
      <w:hyperlink r:id="rId10">
        <w:r>
          <w:rPr>
            <w:color w:val="0000EE"/>
            <w:u w:val="single"/>
          </w:rPr>
          <w:t>https://www.automotivetestingtechnologyinternational.com/news/battery-powertrain-testing/emerson-invests-in-eecomobility-to-advance-ai-driven-battery-testing.html</w:t>
        </w:r>
      </w:hyperlink>
      <w:r>
        <w:t xml:space="preserve"> - Quotes from Thurston Cromwell and Dr. Saeid Habibi on the alignment of EecoMobility’s technology with Emerson’s expertise and the expected benefits of the collaboration.</w:t>
      </w:r>
      <w:r/>
    </w:p>
    <w:p>
      <w:pPr>
        <w:pStyle w:val="ListNumber"/>
        <w:spacing w:line="240" w:lineRule="auto"/>
        <w:ind w:left="720"/>
      </w:pPr>
      <w:r/>
      <w:hyperlink r:id="rId11">
        <w:r>
          <w:rPr>
            <w:color w:val="0000EE"/>
            <w:u w:val="single"/>
          </w:rPr>
          <w:t>https://www.emerson.com/en-us/news/2024/emerson-ventures-invests-in-eecomobility</w:t>
        </w:r>
      </w:hyperlink>
      <w:r>
        <w:t xml:space="preserve"> - Details the co-investment by Emerson Ventures, Automotive Ventures, RISC Capital, and a North American OEM, highlighting the broader industry interest in battery testing and electric mobility.</w:t>
      </w:r>
      <w:r/>
    </w:p>
    <w:p>
      <w:pPr>
        <w:pStyle w:val="ListNumber"/>
        <w:spacing w:line="240" w:lineRule="auto"/>
        <w:ind w:left="720"/>
      </w:pPr>
      <w:r/>
      <w:hyperlink r:id="rId10">
        <w:r>
          <w:rPr>
            <w:color w:val="0000EE"/>
            <w:u w:val="single"/>
          </w:rPr>
          <w:t>https://www.automotivetestingtechnologyinternational.com/news/battery-powertrain-testing/emerson-invests-in-eecomobility-to-advance-ai-driven-battery-testing.html</w:t>
        </w:r>
      </w:hyperlink>
      <w:r>
        <w:t xml:space="preserve"> - Explains EecoMobility’s technology, including the use of self-learning algorithms and the applicability to different battery configurations.</w:t>
      </w:r>
      <w:r/>
    </w:p>
    <w:p>
      <w:pPr>
        <w:pStyle w:val="ListNumber"/>
        <w:spacing w:line="240" w:lineRule="auto"/>
        <w:ind w:left="720"/>
      </w:pPr>
      <w:r/>
      <w:hyperlink r:id="rId11">
        <w:r>
          <w:rPr>
            <w:color w:val="0000EE"/>
            <w:u w:val="single"/>
          </w:rPr>
          <w:t>https://www.emerson.com/en-us/news/2024/emerson-ventures-invests-in-eecomobility</w:t>
        </w:r>
      </w:hyperlink>
      <w:r>
        <w:t xml:space="preserve"> - Describes EecoMobility’s EECOPower technology and its potential to transform transportation electrification with Emerson’s support.</w:t>
      </w:r>
      <w:r/>
    </w:p>
    <w:p>
      <w:pPr>
        <w:pStyle w:val="ListNumber"/>
        <w:spacing w:line="240" w:lineRule="auto"/>
        <w:ind w:left="720"/>
      </w:pPr>
      <w:r/>
      <w:hyperlink r:id="rId10">
        <w:r>
          <w:rPr>
            <w:color w:val="0000EE"/>
            <w:u w:val="single"/>
          </w:rPr>
          <w:t>https://www.automotivetestingtechnologyinternational.com/news/battery-powertrain-testing/emerson-invests-in-eecomobility-to-advance-ai-driven-battery-testing.html</w:t>
        </w:r>
      </w:hyperlink>
      <w:r>
        <w:t xml:space="preserve"> - Mentions the strategic alignment with Emerson’s acquisition of NI and its growing leadership in test and measurement technologies.</w:t>
      </w:r>
      <w:r/>
    </w:p>
    <w:p>
      <w:pPr>
        <w:pStyle w:val="ListNumber"/>
        <w:spacing w:line="240" w:lineRule="auto"/>
        <w:ind w:left="720"/>
      </w:pPr>
      <w:r/>
      <w:hyperlink r:id="rId11">
        <w:r>
          <w:rPr>
            <w:color w:val="0000EE"/>
            <w:u w:val="single"/>
          </w:rPr>
          <w:t>https://www.emerson.com/en-us/news/2024/emerson-ventures-invests-in-eecomobility</w:t>
        </w:r>
      </w:hyperlink>
      <w:r>
        <w:t xml:space="preserve"> - Provides information on Emerson’s leadership in automation and commitment to sustainability, and how these will support EecoMobility’s growth.</w:t>
      </w:r>
      <w:r/>
    </w:p>
    <w:p>
      <w:pPr>
        <w:pStyle w:val="ListNumber"/>
        <w:spacing w:line="240" w:lineRule="auto"/>
        <w:ind w:left="720"/>
      </w:pPr>
      <w:r/>
      <w:hyperlink r:id="rId10">
        <w:r>
          <w:rPr>
            <w:color w:val="0000EE"/>
            <w:u w:val="single"/>
          </w:rPr>
          <w:t>https://www.automotivetestingtechnologyinternational.com/news/battery-powertrain-testing/emerson-invests-in-eecomobility-to-advance-ai-driven-battery-testing.html</w:t>
        </w:r>
      </w:hyperlink>
      <w:r>
        <w:t xml:space="preserve"> - Details the expected benefits of the investment, including enhanced product development, market reach, and strategic partnerships.</w:t>
      </w:r>
      <w:r/>
    </w:p>
    <w:p>
      <w:pPr>
        <w:pStyle w:val="ListNumber"/>
        <w:spacing w:line="240" w:lineRule="auto"/>
        <w:ind w:left="720"/>
      </w:pPr>
      <w:r/>
      <w:hyperlink r:id="rId11">
        <w:r>
          <w:rPr>
            <w:color w:val="0000EE"/>
            <w:u w:val="single"/>
          </w:rPr>
          <w:t>https://www.emerson.com/en-us/news/2024/emerson-ventures-invests-in-eecomobility</w:t>
        </w:r>
      </w:hyperlink>
      <w:r>
        <w:t xml:space="preserve"> - Outlines EecoMobility’s background as a startup from McMaster University’s Centre for Mechatronics and Hybrid Technology, specializing in AI.</w:t>
      </w:r>
      <w:r/>
    </w:p>
    <w:p>
      <w:pPr>
        <w:pStyle w:val="ListNumber"/>
        <w:spacing w:line="240" w:lineRule="auto"/>
        <w:ind w:left="720"/>
      </w:pPr>
      <w:r/>
      <w:hyperlink r:id="rId12">
        <w:r>
          <w:rPr>
            <w:color w:val="0000EE"/>
            <w:u w:val="single"/>
          </w:rPr>
          <w:t>https://www.automotivetestingtechnologyinternational.com/news/appointments-partnerships-investments-acquisitions/emerson-invests-in-eecomobility-to-advance-ai-driven-battery-testing.html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testingtechnologyinternational.com/news/battery-powertrain-testing/emerson-invests-in-eecomobility-to-advance-ai-driven-battery-testing.html" TargetMode="External"/><Relationship Id="rId11" Type="http://schemas.openxmlformats.org/officeDocument/2006/relationships/hyperlink" Target="https://www.emerson.com/en-us/news/2024/emerson-ventures-invests-in-eecomobility" TargetMode="External"/><Relationship Id="rId12" Type="http://schemas.openxmlformats.org/officeDocument/2006/relationships/hyperlink" Target="https://www.automotivetestingtechnologyinternational.com/news/appointments-partnerships-investments-acquisitions/emerson-invests-in-eecomobility-to-advance-ai-driven-battery-test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