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Investment opportunities in the booming artificial intelligence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artificial intelligence (AI) sector is experiencing rapid growth, with projections indicating that the market will escalate from $184 billion in 2024 to an astonishing $826 billion by 2030. This expansion is driven by technological advancements in machine learning, data processing capabilities, and the increasing application of AI across diverse industries. Amid this transformative wave, investors are presented with unique opportunities, particularly through dividend-paying stocks of key AI firms, which could offer consistent income alongside capital appreciation.</w:t>
      </w:r>
      <w:r/>
    </w:p>
    <w:p>
      <w:r/>
      <w:r>
        <w:t>In the current landscape, companies such as IBM, Cisco Systems, and Verizon Communications are particularly noteworthy. IBM, with a 3% dividend yield, has a solid history of increasing its dividends for 29 consecutive years. Its strategic investments in cloud computing and generative AI are beginning to translate into significant revenue growth. Meanwhile, Cisco Systems also boasts a nearly 3% dividend yield, with forecasts indicating revenue could rise from $53.8 billion in 2024 to over $56 billion in 2025, driven by its Silicon One platform and AI enhancements under CEO Chuck Robbins. Verizon leads with a nearly 7% dividend yield, utilising its extensive 5G network to enhance edge computing capabilities for AI applications, thereby capitalising on its reliable cash flow.</w:t>
      </w:r>
      <w:r/>
    </w:p>
    <w:p>
      <w:r/>
      <w:r>
        <w:t>The embrace of AI technologies is broadening investment strategies. Incorporating dividend-paying AI stocks can provide a balanced approach, merging potential growth with income stability. As companies in the sector continue to innovate, dividends are likely to sustain their robustness, benefitting from advancements in AI infrastructure, cloud computing, and telecommunications.</w:t>
      </w:r>
      <w:r/>
    </w:p>
    <w:p>
      <w:r/>
      <w:r>
        <w:t>Simultaneously, the tech market is seeing formidable competition, particularly between established players like Apple and rising giants Amazon and Nvidia. Apple, with a market valuation of $3.7 trillion, is facing challenges as both Amazon and Nvidia actively expand their market influence. In the third quarter, Amazon reported a robust 11% revenue growth, hitting $159 billion, buoyed by advancements in its advertising and cloud computing segments. Analysts predict a 26% increase in earnings over the coming year, as Amazon continues to leverage its e-commerce and cloud capabilities to meet rising demand for AI services.</w:t>
      </w:r>
      <w:r/>
    </w:p>
    <w:p>
      <w:r/>
      <w:r>
        <w:t>Nvidia is also making significant headway, with a staggering 94% revenue increase to $35 billion, underlined by the demand for its AI solutions and hardware. The company anticipates a 50% surge in earnings over the next year, further solidified by its upcoming Blackwell GPU, which promises to enhance AI capabilities.</w:t>
      </w:r>
      <w:r/>
    </w:p>
    <w:p>
      <w:r/>
      <w:r>
        <w:t>In related developments, Palantir Technologies has emerged notable in December, with a significant 12.7% stock increase following several high-profile contract wins in the defence sector. Recent collaborations, including a strategic partnership with Booz Allen Hamilton and a substantial contract with the U.S. Army, highlight Palantir’s growing influence and operational scope, as the company focuses on technological advancements in defence and beyond.</w:t>
      </w:r>
      <w:r/>
    </w:p>
    <w:p>
      <w:r/>
      <w:r>
        <w:t>As AI technologies continue to permeate traditional sectors and reshape industry standards, investment opportunities are likely to proliferate. Analysts are keenly observing how companies like Amazon and Nvidia could transform market dynamics, making them essential considerations for forward-thinking investors. Furthermore, Palantir's integration of AI and advanced analytics in defence, healthcare, and finance signals the increasing relevance of AI across multiple sectors, enhancing its attractiveness as an investment.</w:t>
      </w:r>
      <w:r/>
    </w:p>
    <w:p>
      <w:r/>
      <w:r>
        <w:t>Investors interested in staying informed about the evolving AI landscape and its implications for business practices should consider the potential returns from both established leaders and emerging contenders in this rapidly accelerating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https://www.marketsandmarkets.com/Market-Reports/artificial-intelligence-market-74851580.html</w:t>
        </w:r>
      </w:hyperlink>
      <w:r>
        <w:t xml:space="preserve"> - Corroborates the rapid growth of the AI market, driven by technological advancements and increasing application across diverse industries, with projections of significant market size growth.</w:t>
      </w:r>
      <w:r/>
    </w:p>
    <w:p>
      <w:pPr>
        <w:pStyle w:val="ListNumber"/>
        <w:spacing w:line="240" w:lineRule="auto"/>
        <w:ind w:left="720"/>
      </w:pPr>
      <w:r/>
      <w:hyperlink r:id="rId10">
        <w:r>
          <w:rPr>
            <w:color w:val="0000EE"/>
            <w:u w:val="single"/>
          </w:rPr>
          <w:t>https://www.marketsandmarkets.com/Market-Reports/artificial-intelligence-market-74851580.html</w:t>
        </w:r>
      </w:hyperlink>
      <w:r>
        <w:t xml:space="preserve"> - Supports the idea that AI market growth is fueled by advancements in computational power, data availability, and government investments, particularly in the Asia Pacific region.</w:t>
      </w:r>
      <w:r/>
    </w:p>
    <w:p>
      <w:pPr>
        <w:pStyle w:val="ListNumber"/>
        <w:spacing w:line="240" w:lineRule="auto"/>
        <w:ind w:left="720"/>
      </w:pPr>
      <w:r/>
      <w:hyperlink r:id="rId11">
        <w:r>
          <w:rPr>
            <w:color w:val="0000EE"/>
            <w:u w:val="single"/>
          </w:rPr>
          <w:t>https://www.dividend.com/artificial-intelligence-industry-dividend-stocks-etfs-and-funds/</w:t>
        </w:r>
      </w:hyperlink>
      <w:r>
        <w:t xml:space="preserve"> - Provides information on dividend-paying stocks of key AI firms, including their dividend yields and growth prospects, aligning with the discussion on IBM, Cisco Systems, and Verizon Communications.</w:t>
      </w:r>
      <w:r/>
    </w:p>
    <w:p>
      <w:pPr>
        <w:pStyle w:val="ListNumber"/>
        <w:spacing w:line="240" w:lineRule="auto"/>
        <w:ind w:left="720"/>
      </w:pPr>
      <w:r/>
      <w:hyperlink r:id="rId12">
        <w:r>
          <w:rPr>
            <w:color w:val="0000EE"/>
            <w:u w:val="single"/>
          </w:rPr>
          <w:t>https://www.abiresearch.com/news-resources/chart-data/report-artificial-intelligence-market-size-global/</w:t>
        </w:r>
      </w:hyperlink>
      <w:r>
        <w:t xml:space="preserve"> - Supports the forecasted growth of the AI market, including the projected market size and the significant role of the Asia-Pacific region, particularly China, in AI software revenue.</w:t>
      </w:r>
      <w:r/>
    </w:p>
    <w:p>
      <w:pPr>
        <w:pStyle w:val="ListNumber"/>
        <w:spacing w:line="240" w:lineRule="auto"/>
        <w:ind w:left="720"/>
      </w:pPr>
      <w:r/>
      <w:hyperlink r:id="rId12">
        <w:r>
          <w:rPr>
            <w:color w:val="0000EE"/>
            <w:u w:val="single"/>
          </w:rPr>
          <w:t>https://www.abiresearch.com/news-resources/chart-data/report-artificial-intelligence-market-size-global/</w:t>
        </w:r>
      </w:hyperlink>
      <w:r>
        <w:t xml:space="preserve"> - Corroborates the growth trends in generative AI and the shifting market dynamics between North America and the Asia-Pacific region.</w:t>
      </w:r>
      <w:r/>
    </w:p>
    <w:p>
      <w:pPr>
        <w:pStyle w:val="ListNumber"/>
        <w:spacing w:line="240" w:lineRule="auto"/>
        <w:ind w:left="720"/>
      </w:pPr>
      <w:r/>
      <w:hyperlink r:id="rId11">
        <w:r>
          <w:rPr>
            <w:color w:val="0000EE"/>
            <w:u w:val="single"/>
          </w:rPr>
          <w:t>https://www.dividend.com/artificial-intelligence-industry-dividend-stocks-etfs-and-funds/</w:t>
        </w:r>
      </w:hyperlink>
      <w:r>
        <w:t xml:space="preserve"> - Details the financial performance and dividend yields of companies like Cisco Systems, which aligns with the discussion on their revenue growth and dividend stability.</w:t>
      </w:r>
      <w:r/>
    </w:p>
    <w:p>
      <w:pPr>
        <w:pStyle w:val="ListNumber"/>
        <w:spacing w:line="240" w:lineRule="auto"/>
        <w:ind w:left="720"/>
      </w:pPr>
      <w:r/>
      <w:hyperlink r:id="rId13">
        <w:r>
          <w:rPr>
            <w:color w:val="0000EE"/>
            <w:u w:val="single"/>
          </w:rPr>
          <w:t>https://www.nasdaq.com/articles/2-unstoppable-artificial-intelligence-ai-stocks-buy-hand-over-fist-2025-and-1-avoid</w:t>
        </w:r>
      </w:hyperlink>
      <w:r>
        <w:t xml:space="preserve"> - Discusses the investment opportunities in AI stocks, including the performance and growth prospects of companies like Nvidia and Amazon, which are mentioned in the context of market competition and growth.</w:t>
      </w:r>
      <w:r/>
    </w:p>
    <w:p>
      <w:pPr>
        <w:pStyle w:val="ListNumber"/>
        <w:spacing w:line="240" w:lineRule="auto"/>
        <w:ind w:left="720"/>
      </w:pPr>
      <w:r/>
      <w:hyperlink r:id="rId13">
        <w:r>
          <w:rPr>
            <w:color w:val="0000EE"/>
            <w:u w:val="single"/>
          </w:rPr>
          <w:t>https://www.nasdaq.com/articles/2-unstoppable-artificial-intelligence-ai-stocks-buy-hand-over-fist-2025-and-1-avoid</w:t>
        </w:r>
      </w:hyperlink>
      <w:r>
        <w:t xml:space="preserve"> - Provides insights into the market influence and revenue growth of companies like Amazon and Nvidia, highlighting their advancements in AI and cloud computing.</w:t>
      </w:r>
      <w:r/>
    </w:p>
    <w:p>
      <w:pPr>
        <w:pStyle w:val="ListNumber"/>
        <w:spacing w:line="240" w:lineRule="auto"/>
        <w:ind w:left="720"/>
      </w:pPr>
      <w:r/>
      <w:hyperlink r:id="rId10">
        <w:r>
          <w:rPr>
            <w:color w:val="0000EE"/>
            <w:u w:val="single"/>
          </w:rPr>
          <w:t>https://www.marketsandmarkets.com/Market-Reports/artificial-intelligence-market-74851580.html</w:t>
        </w:r>
      </w:hyperlink>
      <w:r>
        <w:t xml:space="preserve"> - Supports the integration of AI technologies across various sectors such as healthcare, finance, and manufacturing, enhancing efficiency and decision-making.</w:t>
      </w:r>
      <w:r/>
    </w:p>
    <w:p>
      <w:pPr>
        <w:pStyle w:val="ListNumber"/>
        <w:spacing w:line="240" w:lineRule="auto"/>
        <w:ind w:left="720"/>
      </w:pPr>
      <w:r/>
      <w:hyperlink r:id="rId12">
        <w:r>
          <w:rPr>
            <w:color w:val="0000EE"/>
            <w:u w:val="single"/>
          </w:rPr>
          <w:t>https://www.abiresearch.com/news-resources/chart-data/report-artificial-intelligence-market-size-global/</w:t>
        </w:r>
      </w:hyperlink>
      <w:r>
        <w:t xml:space="preserve"> - Corroborates the increasing relevance of AI in multiple sectors, including the adoption of generative AI in enterprise services and cloud computing.</w:t>
      </w:r>
      <w:r/>
    </w:p>
    <w:p>
      <w:pPr>
        <w:pStyle w:val="ListNumber"/>
        <w:spacing w:line="240" w:lineRule="auto"/>
        <w:ind w:left="720"/>
      </w:pPr>
      <w:r/>
      <w:hyperlink r:id="rId11">
        <w:r>
          <w:rPr>
            <w:color w:val="0000EE"/>
            <w:u w:val="single"/>
          </w:rPr>
          <w:t>https://www.dividend.com/artificial-intelligence-industry-dividend-stocks-etfs-and-funds/</w:t>
        </w:r>
      </w:hyperlink>
      <w:r>
        <w:t xml:space="preserve"> - Provides details on the financial performance and dividend stability of companies like Verizon, which is mentioned in the context of its 5G network and edge computing capabilities for AI applications.</w:t>
      </w:r>
      <w:r/>
    </w:p>
    <w:p>
      <w:pPr>
        <w:pStyle w:val="ListNumber"/>
        <w:spacing w:line="240" w:lineRule="auto"/>
        <w:ind w:left="720"/>
      </w:pPr>
      <w:r/>
      <w:hyperlink r:id="rId14">
        <w:r>
          <w:rPr>
            <w:color w:val="0000EE"/>
            <w:u w:val="single"/>
          </w:rPr>
          <w:t>https://news.google.com/rss/articles/CBMivgFBVV95cUxOTFlLandMaXBLZEpWcThzRkhQNFJRRFVDaE1FSUlPd3FidDhsbUJKRkJ0MzFkbXoyWDRSbVNWRWNKTGFISDFyczJkVFBidWVRbUlrZGh1NjdKQlBnMFAtNDRucG5fMFAwd2pneDFCdjVLcXF2TDFGcTU4ODlfZmRKVy0tYWNOel9XbHhHMWowSm9IdUFCajRyZ290NXlYY0dzdF9ieF9WOHRoelJoemVrS2JvRDlkQzNDUHpMd2tB?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lwFBVV95cUxOay0zVk1WcjYtUGI5RVZLckx1YWJSSnJGX2Zub2poTzFjSHROWVhLQ3RMNHJWNzFYclNvbmJ1NTUxUnRoNDBvTjdURHV6OGVxZDJxNEREcGJuZHJwaGczMFZLaHhSWGN5bnV3c1N5bXRobFdhR0FmdXhCVXRydDBWQS1UVGp4bnk2UUJFTGxkMC1kd0lNUmJ3?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https://news.google.com/rss/articles/CBMiiwFBVV95cUxOUkRGVEh1YXN6UFVpSGhia2puSk51Z2d4aXgwZmoxYlFheFEzWG5EdzB4NHpUbG56ZWFuaTdLN0h1MmU0N1pRbjhtS2dBVW5aRW9QTXlycC1FTFpkbWJkaGpDUTFDa1NWUWYwTEdiSXlsOHJNSVc1OXl5RXZYcjFqWTdnNnl0aExFS2tZ?oc=5&amp;hl=en-US&amp;gl=US&amp;ceid=US:en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vAFBVV95cUxQRWZzamtfWDd0WWRpOGZ5SzFTME9zZzgzbnpNaG1zUzNRVHVWV2h5UDhDNTJWLWtSNnNibGU4RjlKU09IYnA1YmR3ZE1HS0hDV3JpS1hXb0pvOFkyUEpRNFNqaVl3allXOGNxVHR4OGJfYk5nR2RycmpUZEo5YVBlUGhXSjJKTGtRRnFZVlZoQjNQdExHaGdNUFM5TXBFWnVwcXE0N0FnTFJxRENfeEJkeGRLeEhNaGdqMThTQ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artificial-intelligence-market-74851580.html" TargetMode="External"/><Relationship Id="rId11" Type="http://schemas.openxmlformats.org/officeDocument/2006/relationships/hyperlink" Target="https://www.dividend.com/artificial-intelligence-industry-dividend-stocks-etfs-and-funds/" TargetMode="External"/><Relationship Id="rId12" Type="http://schemas.openxmlformats.org/officeDocument/2006/relationships/hyperlink" Target="https://www.abiresearch.com/news-resources/chart-data/report-artificial-intelligence-market-size-global/" TargetMode="External"/><Relationship Id="rId13" Type="http://schemas.openxmlformats.org/officeDocument/2006/relationships/hyperlink" Target="https://www.nasdaq.com/articles/2-unstoppable-artificial-intelligence-ai-stocks-buy-hand-over-fist-2025-and-1-avoid" TargetMode="External"/><Relationship Id="rId14" Type="http://schemas.openxmlformats.org/officeDocument/2006/relationships/hyperlink" Target="https://news.google.com/rss/articles/CBMivgFBVV95cUxOTFlLandMaXBLZEpWcThzRkhQNFJRRFVDaE1FSUlPd3FidDhsbUJKRkJ0MzFkbXoyWDRSbVNWRWNKTGFISDFyczJkVFBidWVRbUlrZGh1NjdKQlBnMFAtNDRucG5fMFAwd2pneDFCdjVLcXF2TDFGcTU4ODlfZmRKVy0tYWNOel9XbHhHMWowSm9IdUFCajRyZ290NXlYY0dzdF9ieF9WOHRoelJoemVrS2JvRDlkQzNDUHpMd2tB?oc=5&amp;hl=en-US&amp;gl=US&amp;ceid=US:en" TargetMode="External"/><Relationship Id="rId15" Type="http://schemas.openxmlformats.org/officeDocument/2006/relationships/hyperlink" Target="https://news.google.com/rss/articles/CBMilwFBVV95cUxOay0zVk1WcjYtUGI5RVZLckx1YWJSSnJGX2Zub2poTzFjSHROWVhLQ3RMNHJWNzFYclNvbmJ1NTUxUnRoNDBvTjdURHV6OGVxZDJxNEREcGJuZHJwaGczMFZLaHhSWGN5bnV3c1N5bXRobFdhR0FmdXhCVXRydDBWQS1UVGp4bnk2UUJFTGxkMC1kd0lNUmJ3?oc=5&amp;hl=en-US&amp;gl=US&amp;ceid=US:en" TargetMode="External"/><Relationship Id="rId16" Type="http://schemas.openxmlformats.org/officeDocument/2006/relationships/hyperlink" Target="https://news.google.com/rss/articles/CBMiiwFBVV95cUxOUkRGVEh1YXN6UFVpSGhia2puSk51Z2d4aXgwZmoxYlFheFEzWG5EdzB4NHpUbG56ZWFuaTdLN0h1MmU0N1pRbjhtS2dBVW5aRW9QTXlycC1FTFpkbWJkaGpDUTFDa1NWUWYwTEdiSXlsOHJNSVc1OXl5RXZYcjFqWTdnNnl0aExFS2tZ?oc=5&amp;hl=en-US&amp;gl=US&amp;ceid=US:en" TargetMode="External"/><Relationship Id="rId17" Type="http://schemas.openxmlformats.org/officeDocument/2006/relationships/hyperlink" Target="https://news.google.com/rss/articles/CBMivAFBVV95cUxQRWZzamtfWDd0WWRpOGZ5SzFTME9zZzgzbnpNaG1zUzNRVHVWV2h5UDhDNTJWLWtSNnNibGU4RjlKU09IYnA1YmR3ZE1HS0hDV3JpS1hXb0pvOFkyUEpRNFNqaVl3allXOGNxVHR4OGJfYk5nR2RycmpUZEo5YVBlUGhXSjJKTGtRRnFZVlZoQjNQdExHaGdNUFM5TXBFWnVwcXE0N0FnTFJxRENfeEJkeGRLeEhNaGdqMThTQ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