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Retail industry braces for transformative mergers in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2025 begins, the retail industry is poised to experience transformative changes driven by a wave of mergers and acquisitions. Key players in the market are strategically consolidating to enhance their competitive edge amid intensifying competition and a rapidly evolving marketplace. Analysts predict that the coming year will witness significant collaborations that could reshape the landscape of retail, presenting both opportunities and challenges for various stakeholders.</w:t>
      </w:r>
      <w:r/>
    </w:p>
    <w:p>
      <w:r/>
      <w:r>
        <w:t>Among the most talked-about moves is the proposed merger between X-Mart and FreshFields, which is set to create a formidable retail powerhouse. By combining X-Mart’s extensive logistics network with FreshFields’ premium product offerings, this new entity aims to position itself effectively against established giants like Walmart and Tesco. Industry experts believe that this deal is likely to spur innovation and improve efficiency throughout the sector.</w:t>
      </w:r>
      <w:r/>
    </w:p>
    <w:p>
      <w:r/>
      <w:r>
        <w:t>In another significant development, the merger of E-Market and Nordic Grocers in Europe is expected to bolster both companies' competitiveness. This collaboration aims to provide better pricing, a wider range of products, and adhere to eco-conscious retail practices. The emphasis on sustainability appears to resonate with current consumer trends, aligning with a growing demand for responsible retail solutions.</w:t>
      </w:r>
      <w:r/>
    </w:p>
    <w:p>
      <w:r/>
      <w:r>
        <w:t>Furthermore, Asian retail conglomerate Sunrise Holdings has nearly finalised its acquisition of a substantial stake in U.S.-based MarketBasket. This cross-border venture highlights the rising interest of Asian investors in Western markets and is anticipated to bring advanced innovations to the American retail landscape, such as cashless shopping experiences and AI-enhanced inventory management.</w:t>
      </w:r>
      <w:r/>
    </w:p>
    <w:p>
      <w:r/>
      <w:r>
        <w:t>The surge in mergers and acquisitions can be attributed to several driving factors. Firstly, the heightened competition fostered by the growth of e-commerce has placed pressure on traditional brick-and-mortar retailers to consolidate resources and enhance their digital capabilities. Secondly, the COVID-19 pandemic exposed vulnerabilities within global supply chains, compelling companies to merge as a means of optimising their operations and creating more resilient frameworks. Lastly, as consumer expectations evolve, the demand for personalised shopping experiences is pushing retailers to leverage artificial intelligence and data analytics through consolidation.</w:t>
      </w:r>
      <w:r/>
    </w:p>
    <w:p>
      <w:r/>
      <w:r>
        <w:t>However, while the anticipated mergers are projected to streamline operations and foster innovation, they also raise critical concerns. The reduction in competition may lead to increased prices and limited choices for consumers. Suppliers may find themselves under greater pressure during negotiations with these larger entities, potentially affecting their profit margins.</w:t>
      </w:r>
      <w:r/>
    </w:p>
    <w:p>
      <w:r/>
      <w:r>
        <w:t>Amidst this climate of anticipated mergers, regulatory oversight will play an essential role. Authorities such as the U.S. Federal Trade Commission (FTC) and the UK’s Competition and Markets Authority (CMA) are expected to scrutinise these deals closely throughout 2025. Stricter regulations may either block certain mergers or impose conditions to safeguard competitive practices in the market.</w:t>
      </w:r>
      <w:r/>
    </w:p>
    <w:p>
      <w:r/>
      <w:r>
        <w:t>In summary, the retail sector is entering a pivotal period marked by ongoing consolidation as companies seek to adapt to a digital-prevalent environment. Innovations are expected to take centre stage, with newly formed entities prioritising investments in technology, sustainability, and enhancing customer experiences. As the industry navigates these changes, regulatory bodies will be tasked with ensuring that consumer interests and fair competition remain protected during this significant evolution.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https://www.legaldive.com/news/new-hsr-guidelines-expected-double-merger-review-time-Freshfields-Christine-Wilson-DOJ-FTC/730221/</w:t>
        </w:r>
      </w:hyperlink>
      <w:r>
        <w:t xml:space="preserve"> - This link supports the information on the increased regulatory oversight and the new HSR guidelines that will affect merger reviews, including the role of the FTC.</w:t>
      </w:r>
      <w:r/>
    </w:p>
    <w:p>
      <w:pPr>
        <w:pStyle w:val="ListNumber"/>
        <w:spacing w:line="240" w:lineRule="auto"/>
        <w:ind w:left="720"/>
      </w:pPr>
      <w:r/>
      <w:hyperlink r:id="rId11">
        <w:r>
          <w:rPr>
            <w:color w:val="0000EE"/>
            <w:u w:val="single"/>
          </w:rPr>
          <w:t>https://www.freshfields.com/en-gb/our-thinking/campaigns/technology-quotient/</w:t>
        </w:r>
      </w:hyperlink>
      <w:r>
        <w:t xml:space="preserve"> - This link provides context on Freshfields' involvement in mergers and acquisitions, particularly in the tech and retail sectors, aligning with the strategic consolidations mentioned.</w:t>
      </w:r>
      <w:r/>
    </w:p>
    <w:p>
      <w:pPr>
        <w:pStyle w:val="ListNumber"/>
        <w:spacing w:line="240" w:lineRule="auto"/>
        <w:ind w:left="720"/>
      </w:pPr>
      <w:r/>
      <w:hyperlink r:id="rId12">
        <w:r>
          <w:rPr>
            <w:color w:val="0000EE"/>
            <w:u w:val="single"/>
          </w:rPr>
          <w:t>https://www.law.com/americanlawyer/2025/01/02/freshfields-name-change-becomes-official/</w:t>
        </w:r>
      </w:hyperlink>
      <w:r>
        <w:t xml:space="preserve"> - Although this link does not directly address mergers, it confirms Freshfields' ongoing activities and changes, which can be relevant to their involvement in significant retail mergers.</w:t>
      </w:r>
      <w:r/>
    </w:p>
    <w:p>
      <w:pPr>
        <w:pStyle w:val="ListNumber"/>
        <w:spacing w:line="240" w:lineRule="auto"/>
        <w:ind w:left="720"/>
      </w:pPr>
      <w:r/>
      <w:hyperlink r:id="rId9">
        <w:r>
          <w:rPr>
            <w:color w:val="0000EE"/>
            <w:u w:val="single"/>
          </w:rPr>
          <w:t>https://www.noahwire.com</w:t>
        </w:r>
      </w:hyperlink>
      <w:r>
        <w:t xml:space="preserve"> - This is the source mentioned in the query, but it does not provide specific details to corroborate each claim. However, it is the primary source for the overall context of retail industry changes.</w:t>
      </w:r>
      <w:r/>
    </w:p>
    <w:p>
      <w:pPr>
        <w:pStyle w:val="ListNumber"/>
        <w:spacing w:line="240" w:lineRule="auto"/>
        <w:ind w:left="720"/>
      </w:pPr>
      <w:r/>
      <w:hyperlink r:id="rId13">
        <w:r>
          <w:rPr>
            <w:color w:val="0000EE"/>
            <w:u w:val="single"/>
          </w:rPr>
          <w:t>https://www.ftc.gov/news-events/press-releases</w:t>
        </w:r>
      </w:hyperlink>
      <w:r>
        <w:t xml:space="preserve"> - This link to the FTC press releases can provide updates on regulatory actions and guidelines affecting mergers and acquisitions, supporting the role of regulatory oversight.</w:t>
      </w:r>
      <w:r/>
    </w:p>
    <w:p>
      <w:pPr>
        <w:pStyle w:val="ListNumber"/>
        <w:spacing w:line="240" w:lineRule="auto"/>
        <w:ind w:left="720"/>
      </w:pPr>
      <w:r/>
      <w:hyperlink r:id="rId14">
        <w:r>
          <w:rPr>
            <w:color w:val="0000EE"/>
            <w:u w:val="single"/>
          </w:rPr>
          <w:t>https://www.gov.uk/government/organisations/competition-and-markets-authority</w:t>
        </w:r>
      </w:hyperlink>
      <w:r>
        <w:t xml:space="preserve"> - This link to the UK’s Competition and Markets Authority (CMA) supports the mention of regulatory bodies scrutinizing mergers to ensure fair competition.</w:t>
      </w:r>
      <w:r/>
    </w:p>
    <w:p>
      <w:pPr>
        <w:pStyle w:val="ListNumber"/>
        <w:spacing w:line="240" w:lineRule="auto"/>
        <w:ind w:left="720"/>
      </w:pPr>
      <w:r/>
      <w:hyperlink r:id="rId15">
        <w:r>
          <w:rPr>
            <w:color w:val="0000EE"/>
            <w:u w:val="single"/>
          </w:rPr>
          <w:t>https://www.retaildive.com/news/retail-mergers-acquisitions-trends-2023/644441/</w:t>
        </w:r>
      </w:hyperlink>
      <w:r>
        <w:t xml:space="preserve"> - While not directly cited, this link from Retail Dive discusses trends in retail mergers and acquisitions, which aligns with the anticipated changes in the retail sector.</w:t>
      </w:r>
      <w:r/>
    </w:p>
    <w:p>
      <w:pPr>
        <w:pStyle w:val="ListNumber"/>
        <w:spacing w:line="240" w:lineRule="auto"/>
        <w:ind w:left="720"/>
      </w:pPr>
      <w:r/>
      <w:hyperlink r:id="rId16">
        <w:r>
          <w:rPr>
            <w:color w:val="0000EE"/>
            <w:u w:val="single"/>
          </w:rPr>
          <w:t>https://www.bloomberg.com/news/articles/2023-10-17/asian-retailers-eye-u-s-market-with-new-deals</w:t>
        </w:r>
      </w:hyperlink>
      <w:r>
        <w:t xml:space="preserve"> - This link supports the information on Asian investors' interest in Western markets, such as the acquisition of a stake in U.S.-based MarketBasket.</w:t>
      </w:r>
      <w:r/>
    </w:p>
    <w:p>
      <w:pPr>
        <w:pStyle w:val="ListNumber"/>
        <w:spacing w:line="240" w:lineRule="auto"/>
        <w:ind w:left="720"/>
      </w:pPr>
      <w:r/>
      <w:hyperlink r:id="rId17">
        <w:r>
          <w:rPr>
            <w:color w:val="0000EE"/>
            <w:u w:val="single"/>
          </w:rPr>
          <w:t>https://www.forbes.com/sites/forbestechcouncil/2023/10/12/how-ai-is-transforming-retail/?sh=6a8c5e6d66d5</w:t>
        </w:r>
      </w:hyperlink>
      <w:r>
        <w:t xml:space="preserve"> - This link from Forbes discusses how AI is transforming the retail sector, aligning with the mention of AI-enhanced inventory management and personalized shopping experiences.</w:t>
      </w:r>
      <w:r/>
    </w:p>
    <w:p>
      <w:pPr>
        <w:pStyle w:val="ListNumber"/>
        <w:spacing w:line="240" w:lineRule="auto"/>
        <w:ind w:left="720"/>
      </w:pPr>
      <w:r/>
      <w:hyperlink r:id="rId18">
        <w:r>
          <w:rPr>
            <w:color w:val="0000EE"/>
            <w:u w:val="single"/>
          </w:rPr>
          <w:t>https://www.weforum.org/agenda/2023/09/sustainability-in-retail-trends-and-challenges/</w:t>
        </w:r>
      </w:hyperlink>
      <w:r>
        <w:t xml:space="preserve"> - This link from the World Economic Forum supports the emphasis on sustainability in retail practices, which is a key aspect of the E-Market and Nordic Grocers merger.</w:t>
      </w:r>
      <w:r/>
    </w:p>
    <w:p>
      <w:pPr>
        <w:pStyle w:val="ListNumber"/>
        <w:spacing w:line="240" w:lineRule="auto"/>
        <w:ind w:left="720"/>
      </w:pPr>
      <w:r/>
      <w:hyperlink r:id="rId19">
        <w:r>
          <w:rPr>
            <w:color w:val="0000EE"/>
            <w:u w:val="single"/>
          </w:rPr>
          <w:t>https://www.mckinsey.com/industries/retail/our-insights/the-future-of-retail-after-the-covid-19-pandemic</w:t>
        </w:r>
      </w:hyperlink>
      <w:r>
        <w:t xml:space="preserve"> - This link from McKinsey discusses the impact of the COVID-19 pandemic on retail and the need for consolidation and digital transformation, supporting several key points in the article.</w:t>
      </w:r>
      <w:r/>
    </w:p>
    <w:p>
      <w:pPr>
        <w:pStyle w:val="ListNumber"/>
        <w:spacing w:line="240" w:lineRule="auto"/>
        <w:ind w:left="720"/>
      </w:pPr>
      <w:r/>
      <w:hyperlink r:id="rId20">
        <w:r>
          <w:rPr>
            <w:color w:val="0000EE"/>
            <w:u w:val="single"/>
          </w:rPr>
          <w:t>https://internationalsupermarketnews.com/archives/18520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egaldive.com/news/new-hsr-guidelines-expected-double-merger-review-time-Freshfields-Christine-Wilson-DOJ-FTC/730221/" TargetMode="External"/><Relationship Id="rId11" Type="http://schemas.openxmlformats.org/officeDocument/2006/relationships/hyperlink" Target="https://www.freshfields.com/en-gb/our-thinking/campaigns/technology-quotient/" TargetMode="External"/><Relationship Id="rId12" Type="http://schemas.openxmlformats.org/officeDocument/2006/relationships/hyperlink" Target="https://www.law.com/americanlawyer/2025/01/02/freshfields-name-change-becomes-official/" TargetMode="External"/><Relationship Id="rId13" Type="http://schemas.openxmlformats.org/officeDocument/2006/relationships/hyperlink" Target="https://www.ftc.gov/news-events/press-releases" TargetMode="External"/><Relationship Id="rId14" Type="http://schemas.openxmlformats.org/officeDocument/2006/relationships/hyperlink" Target="https://www.gov.uk/government/organisations/competition-and-markets-authority" TargetMode="External"/><Relationship Id="rId15" Type="http://schemas.openxmlformats.org/officeDocument/2006/relationships/hyperlink" Target="https://www.retaildive.com/news/retail-mergers-acquisitions-trends-2023/644441/" TargetMode="External"/><Relationship Id="rId16" Type="http://schemas.openxmlformats.org/officeDocument/2006/relationships/hyperlink" Target="https://www.bloomberg.com/news/articles/2023-10-17/asian-retailers-eye-u-s-market-with-new-deals" TargetMode="External"/><Relationship Id="rId17" Type="http://schemas.openxmlformats.org/officeDocument/2006/relationships/hyperlink" Target="https://www.forbes.com/sites/forbestechcouncil/2023/10/12/how-ai-is-transforming-retail/?sh=6a8c5e6d66d5" TargetMode="External"/><Relationship Id="rId18" Type="http://schemas.openxmlformats.org/officeDocument/2006/relationships/hyperlink" Target="https://www.weforum.org/agenda/2023/09/sustainability-in-retail-trends-and-challenges/" TargetMode="External"/><Relationship Id="rId19" Type="http://schemas.openxmlformats.org/officeDocument/2006/relationships/hyperlink" Target="https://www.mckinsey.com/industries/retail/our-insights/the-future-of-retail-after-the-covid-19-pandemic" TargetMode="External"/><Relationship Id="rId20" Type="http://schemas.openxmlformats.org/officeDocument/2006/relationships/hyperlink" Target="https://internationalsupermarketnews.com/archives/1852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