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Korea's economy faces turbulent times amid political upheaval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South Korean economy is navigating a period of heightened uncertainty at the start of 2025, following substantial political upheaval and shifting global dynamics. As the nation grapples with the ramifications of the impeachment of President Yoon Suk Yeol, global economic forecasts indicate that growth may dwindle below 2 percent. Contributing factors include a slowdown in exports and sluggish domestic demand as the nation adjusts to the evolving landscape resulting from the recent elections in the United States.</w:t>
      </w:r>
      <w:r/>
    </w:p>
    <w:p>
      <w:r/>
      <w:r>
        <w:t xml:space="preserve">Concerns about a potential trade war are mounting, especially with the incoming Presidency of Donald Trump, whose administration is expected to adopt aggressive trade policies that could adversely impact South Korea, Asia's fourth-largest economy. Analysts predict that a stronger US dollar may further devalue the South Korean won, complicating the investment climate in the country. </w:t>
      </w:r>
      <w:r/>
    </w:p>
    <w:p>
      <w:r/>
      <w:r>
        <w:t>In a recent interview with The Korea Herald, prominent economists Barry Eichengreen, from the University of California, Berkeley, and Greg Buchak, from Stanford University, provided insights into Korea's economic outlook. "These factors will weigh on the economy, alongside concerns like a belligerent North Korea and an overvalued dollar impacting global markets," Eichengreen noted. He highlighted that while challenges abound, Korea could benefit from its critical role within global semiconductor supply chains and electric vehicle manufacturing.</w:t>
      </w:r>
      <w:r/>
    </w:p>
    <w:p>
      <w:r/>
      <w:r>
        <w:t>The political turmoil following Yoon's attempt to impose martial law in December has led to volatility in both the stock and currency markets, sparking a wave of sell-offs by foreign investors. Eichengreen observed that this uncertainty has forced investors to reassess risks, stating, “While Korea’s reputation with the international community can be repaired by restoring political stability… (full) restoration will take time, even under the best circumstances.”</w:t>
      </w:r>
      <w:r/>
    </w:p>
    <w:p>
      <w:r/>
      <w:r>
        <w:t>Despite concerns, Buchak characterised the current political situation as more typical of an election-related drama than a sign of long-term instability. Analysts agree that restoring political stability, particularly through a moderate presidency, will be crucial for the nation's recovery.</w:t>
      </w:r>
      <w:r/>
    </w:p>
    <w:p>
      <w:r/>
      <w:r>
        <w:t>Tensions are amplified by the potential for escalating trade barriers as the new US administration is anticipated to employ hardline tariffs. South Korea's heavy reliance on exports could make it particularly vulnerable. Eichengreen articulated this precarious position, remarking, "South Korea is in a very delicate position. It needs to stay close to, or be on harmonious terms with, the US… without overtly antagonizing China."</w:t>
      </w:r>
      <w:r/>
    </w:p>
    <w:p>
      <w:r/>
      <w:r>
        <w:t>The implications of a potential "lost decade," akin to Japan's prolonged economic stagnation, have emerged in discussions among economists, with growth projections suggesting an expansion rate of just 1-2 percent. Buchak drew parallels between Japan's economic situation and Korea's, noting that while certain structural issues echo Japan's past, the financial risks in Korea appear less acute at present.</w:t>
      </w:r>
      <w:r/>
    </w:p>
    <w:p>
      <w:r/>
      <w:r>
        <w:t>A further complicating factor for South Korea's economic outlook is its ageing population, with the nation recently declared a "superaged" society. Buchak commented on the lower birth rate, highlighting that "the birthrate question may be the most important policy question of the 21st century." He pointed out that a highly competitive social environment creates challenges for potential parents, inhibiting their willingness to expand their families.</w:t>
      </w:r>
      <w:r/>
    </w:p>
    <w:p>
      <w:r/>
      <w:r>
        <w:t>Economic experts also emphasised the pressing need for innovation to overcome stagnation. Eichengreen noted that productivity issues within the services sector have persisted and called for reforms that prioritise originality over traditional educational approaches.</w:t>
      </w:r>
      <w:r/>
    </w:p>
    <w:p>
      <w:r/>
      <w:r>
        <w:t>In summary, South Korea stands at a critical juncture, facing a complex interplay of domestic political dynamics, international trade pressures, and demographic challenges. The insights from prominent economists provide a lens through which to assess the myriad factors shaping the nation’s economic trajectory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https://english.hani.co.kr/arti/english_edition/e_business/1176229.html</w:t>
        </w:r>
      </w:hyperlink>
      <w:r>
        <w:t xml:space="preserve"> - Corroborates the downgraded economic growth forecast for South Korea in 2025, the impact of political uncertainty, and the expected slowdown in exports due to global conditions and the US presidential election.</w:t>
      </w:r>
      <w:r/>
    </w:p>
    <w:p>
      <w:pPr>
        <w:pStyle w:val="ListNumber"/>
        <w:spacing w:line="240" w:lineRule="auto"/>
        <w:ind w:left="720"/>
      </w:pPr>
      <w:r/>
      <w:hyperlink r:id="rId11">
        <w:r>
          <w:rPr>
            <w:color w:val="0000EE"/>
            <w:u w:val="single"/>
          </w:rPr>
          <w:t>https://m.koreaherald.com/view.php?ud=20241120050072</w:t>
        </w:r>
      </w:hyperlink>
      <w:r>
        <w:t xml:space="preserve"> - Supports the IMF's lowered growth forecast for South Korea in 2025, the uncertainties due to global conditions, and the need for stronger policies to bolster the economy.</w:t>
      </w:r>
      <w:r/>
    </w:p>
    <w:p>
      <w:pPr>
        <w:pStyle w:val="ListNumber"/>
        <w:spacing w:line="240" w:lineRule="auto"/>
        <w:ind w:left="720"/>
      </w:pPr>
      <w:r/>
      <w:hyperlink r:id="rId12">
        <w:r>
          <w:rPr>
            <w:color w:val="0000EE"/>
            <w:u w:val="single"/>
          </w:rPr>
          <w:t>https://www.kedglobal.com/business-politics/newsView/ked202501020007</w:t>
        </w:r>
      </w:hyperlink>
      <w:r>
        <w:t xml:space="preserve"> - Details the sharp cut in South Korea's 2025 growth forecast, the impact of political turmoil, and the expected slower export growth due to US trade policies and global competition.</w:t>
      </w:r>
      <w:r/>
    </w:p>
    <w:p>
      <w:pPr>
        <w:pStyle w:val="ListNumber"/>
        <w:spacing w:line="240" w:lineRule="auto"/>
        <w:ind w:left="720"/>
      </w:pPr>
      <w:r/>
      <w:hyperlink r:id="rId10">
        <w:r>
          <w:rPr>
            <w:color w:val="0000EE"/>
            <w:u w:val="single"/>
          </w:rPr>
          <w:t>https://english.hani.co.kr/arti/english_edition/e_business/1176229.html</w:t>
        </w:r>
      </w:hyperlink>
      <w:r>
        <w:t xml:space="preserve"> - Provides insights into the government's measures to stimulate the economy, including public sector investments and tax cuts, in response to the economic downturn.</w:t>
      </w:r>
      <w:r/>
    </w:p>
    <w:p>
      <w:pPr>
        <w:pStyle w:val="ListNumber"/>
        <w:spacing w:line="240" w:lineRule="auto"/>
        <w:ind w:left="720"/>
      </w:pPr>
      <w:r/>
      <w:hyperlink r:id="rId11">
        <w:r>
          <w:rPr>
            <w:color w:val="0000EE"/>
            <w:u w:val="single"/>
          </w:rPr>
          <w:t>https://m.koreaherald.com/view.php?ud=20241120050072</w:t>
        </w:r>
      </w:hyperlink>
      <w:r>
        <w:t xml:space="preserve"> - Highlights the risks to South Korea's economy, including a slowdown among trading partners, geopolitical tensions, and commodity price volatility, as well as the need for structural fiscal reforms.</w:t>
      </w:r>
      <w:r/>
    </w:p>
    <w:p>
      <w:pPr>
        <w:pStyle w:val="ListNumber"/>
        <w:spacing w:line="240" w:lineRule="auto"/>
        <w:ind w:left="720"/>
      </w:pPr>
      <w:r/>
      <w:hyperlink r:id="rId12">
        <w:r>
          <w:rPr>
            <w:color w:val="0000EE"/>
            <w:u w:val="single"/>
          </w:rPr>
          <w:t>https://www.kedglobal.com/business-politics/newsView/ked202501020007</w:t>
        </w:r>
      </w:hyperlink>
      <w:r>
        <w:t xml:space="preserve"> - Discusses the potential for a supplementary fiscal budget and monetary policy adjustments, such as interest rate cuts, to address the economic slowdown.</w:t>
      </w:r>
      <w:r/>
    </w:p>
    <w:p>
      <w:pPr>
        <w:pStyle w:val="ListNumber"/>
        <w:spacing w:line="240" w:lineRule="auto"/>
        <w:ind w:left="720"/>
      </w:pPr>
      <w:r/>
      <w:hyperlink r:id="rId10">
        <w:r>
          <w:rPr>
            <w:color w:val="0000EE"/>
            <w:u w:val="single"/>
          </w:rPr>
          <w:t>https://english.hani.co.kr/arti/english_edition/e_business/1176229.html</w:t>
        </w:r>
      </w:hyperlink>
      <w:r>
        <w:t xml:space="preserve"> - Mentions the impact of Donald Trump's victory on South Korea's economy, particularly in terms of trade policies and the potential devaluation of the South Korean won.</w:t>
      </w:r>
      <w:r/>
    </w:p>
    <w:p>
      <w:pPr>
        <w:pStyle w:val="ListNumber"/>
        <w:spacing w:line="240" w:lineRule="auto"/>
        <w:ind w:left="720"/>
      </w:pPr>
      <w:r/>
      <w:hyperlink r:id="rId11">
        <w:r>
          <w:rPr>
            <w:color w:val="0000EE"/>
            <w:u w:val="single"/>
          </w:rPr>
          <w:t>https://m.koreaherald.com/view.php?ud=20241120050072</w:t>
        </w:r>
      </w:hyperlink>
      <w:r>
        <w:t xml:space="preserve"> - Addresses the challenges posed by South Korea's aging population and low fertility rate, and their implications for the country's economic growth and policy priorities.</w:t>
      </w:r>
      <w:r/>
    </w:p>
    <w:p>
      <w:pPr>
        <w:pStyle w:val="ListNumber"/>
        <w:spacing w:line="240" w:lineRule="auto"/>
        <w:ind w:left="720"/>
      </w:pPr>
      <w:r/>
      <w:hyperlink r:id="rId12">
        <w:r>
          <w:rPr>
            <w:color w:val="0000EE"/>
            <w:u w:val="single"/>
          </w:rPr>
          <w:t>https://www.kedglobal.com/business-politics/newsView/ked202501020007</w:t>
        </w:r>
      </w:hyperlink>
      <w:r>
        <w:t xml:space="preserve"> - Describes the political turmoil following President Yoon Suk Yeol's impeachment and its effects on the stock and currency markets, as well as foreign investor sentiment.</w:t>
      </w:r>
      <w:r/>
    </w:p>
    <w:p>
      <w:pPr>
        <w:pStyle w:val="ListNumber"/>
        <w:spacing w:line="240" w:lineRule="auto"/>
        <w:ind w:left="720"/>
      </w:pPr>
      <w:r/>
      <w:hyperlink r:id="rId11">
        <w:r>
          <w:rPr>
            <w:color w:val="0000EE"/>
            <w:u w:val="single"/>
          </w:rPr>
          <w:t>https://m.koreaherald.com/view.php?ud=20241120050072</w:t>
        </w:r>
      </w:hyperlink>
      <w:r>
        <w:t xml:space="preserve"> - Emphasizes the importance of maintaining Korea's competitiveness in the global trade landscape and the need for innovation and structural reforms to address economic stagnation.</w:t>
      </w:r>
      <w:r/>
    </w:p>
    <w:p>
      <w:pPr>
        <w:pStyle w:val="ListNumber"/>
        <w:spacing w:line="240" w:lineRule="auto"/>
        <w:ind w:left="720"/>
      </w:pPr>
      <w:r/>
      <w:hyperlink r:id="rId10">
        <w:r>
          <w:rPr>
            <w:color w:val="0000EE"/>
            <w:u w:val="single"/>
          </w:rPr>
          <w:t>https://english.hani.co.kr/arti/english_edition/e_business/1176229.html</w:t>
        </w:r>
      </w:hyperlink>
      <w:r>
        <w:t xml:space="preserve"> - Corroborates the concerns about a potential trade war and the delicate position South Korea must navigate between the US and China to maintain economic stability.</w:t>
      </w:r>
      <w:r/>
    </w:p>
    <w:p>
      <w:pPr>
        <w:pStyle w:val="ListNumber"/>
        <w:spacing w:line="240" w:lineRule="auto"/>
        <w:ind w:left="720"/>
      </w:pPr>
      <w:r/>
      <w:hyperlink r:id="rId13">
        <w:r>
          <w:rPr>
            <w:color w:val="0000EE"/>
            <w:u w:val="single"/>
          </w:rPr>
          <w:t>https://news.google.com/rss/articles/CBMiWkFVX3lxTFAwZk8ydDE2ODl3MFZFYXZweGFzXzZ0NlU1QmNvTkZzSmFmTHFVbGt5RGlnRmxyakE0WWNydkt3ODdfbTZqOU1QcFhMNTlTQUx4eXFaQkNsekh4UQ?oc=5&amp;hl=en-US&amp;gl=US&amp;ceid=US:en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ish.hani.co.kr/arti/english_edition/e_business/1176229.html" TargetMode="External"/><Relationship Id="rId11" Type="http://schemas.openxmlformats.org/officeDocument/2006/relationships/hyperlink" Target="https://m.koreaherald.com/view.php?ud=20241120050072" TargetMode="External"/><Relationship Id="rId12" Type="http://schemas.openxmlformats.org/officeDocument/2006/relationships/hyperlink" Target="https://www.kedglobal.com/business-politics/newsView/ked202501020007" TargetMode="External"/><Relationship Id="rId13" Type="http://schemas.openxmlformats.org/officeDocument/2006/relationships/hyperlink" Target="https://news.google.com/rss/articles/CBMiWkFVX3lxTFAwZk8ydDE2ODl3MFZFYXZweGFzXzZ0NlU1QmNvTkZzSmFmTHFVbGt5RGlnRmxyakE0WWNydkt3ODdfbTZqOU1QcFhMNTlTQUx4eXFaQkNsekh4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