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Korea's SDT secures funding for quantum technology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South Korea's SDT is emerging as a formidable player in the quantum technology arena following the successful completion of a pre-initial public offering (IPO) investment round that secured </w:t>
      </w:r>
      <w:r>
        <w:rPr>
          <w:b/>
        </w:rPr>
        <w:t>KRW 20 billion</w:t>
      </w:r>
      <w:r>
        <w:t xml:space="preserve"> (approximately </w:t>
      </w:r>
      <w:r>
        <w:rPr>
          <w:b/>
        </w:rPr>
        <w:t>$14.1 million</w:t>
      </w:r>
      <w:r>
        <w:t xml:space="preserve">). This investment builds upon a prior capital increase, highlighting significant investor confidence in SDT's ambitious initiatives. Cumulatively, SDT has raised </w:t>
      </w:r>
      <w:r>
        <w:rPr>
          <w:b/>
        </w:rPr>
        <w:t>KRW 47 billion</w:t>
      </w:r>
      <w:r>
        <w:t xml:space="preserve"> (around </w:t>
      </w:r>
      <w:r>
        <w:rPr>
          <w:b/>
        </w:rPr>
        <w:t>$41 million</w:t>
      </w:r>
      <w:r>
        <w:t xml:space="preserve">) in its quest to launch Korea's first quantum technology IPO by late 2025. </w:t>
      </w:r>
      <w:r/>
    </w:p>
    <w:p>
      <w:r/>
      <w:r>
        <w:t xml:space="preserve">The funds from this latest investment are earmarked for the development of South Korea's first commercial quantum computer manufacturing facility and a dedicated quantum computing data centre. These projects are intended to enhance quantum applications across various sectors, particularly in pharmaceuticals and artificial intelligence. </w:t>
      </w:r>
      <w:r/>
    </w:p>
    <w:p>
      <w:r/>
      <w:r>
        <w:t>A key component of SDT's strategy involves forming global partnerships, exemplified by its collaboration with Singapore's Anyon Technologies, which centres around superconducting quantum computing. Moreover, SDT's alliance with Finland's Semaicon is anticipated to provide invaluable international expertise as the company seeks to advance quantum innovation.</w:t>
      </w:r>
      <w:r/>
    </w:p>
    <w:p>
      <w:r/>
      <w:r>
        <w:t xml:space="preserve">The current trend in quantum computing indicates a burgeoning global market projected to reach </w:t>
      </w:r>
      <w:r>
        <w:rPr>
          <w:b/>
        </w:rPr>
        <w:t>$9.1 billion by 2030</w:t>
      </w:r>
      <w:r>
        <w:t>. SDT's efforts to harness this growth align with forecasts suggesting that quantum technology could lead to transformative changes across multiple industries, including pharmaceutical optimisation and enhanced cybersecurity through quantum random number generation technologies.</w:t>
      </w:r>
      <w:r/>
    </w:p>
    <w:p>
      <w:r/>
      <w:r>
        <w:t xml:space="preserve">Industry observers speculate that SDT's forward-thinking initiatives may not only pave the way for novel quantum applications but also help in establishing a new breed of technological leaders that could redefine the computing landscape. As SDT approaches its planned IPO in 2025, it raises questions about the impact of quantum computing on the everyday lives of individuals. Particularly, the advancements could revolutionise various sectors by enabling accelerated processing capabilities that may result in more cost-efficient solutions globally. </w:t>
      </w:r>
      <w:r/>
    </w:p>
    <w:p>
      <w:r/>
      <w:r>
        <w:t>For instance, artificial intelligence systems equipped with quantum computing techniques could potentially facilitate rapid disease diagnosis or foster new material development through high-speed simulations, taking mere seconds as opposed to years.</w:t>
      </w:r>
      <w:r/>
    </w:p>
    <w:p>
      <w:r/>
      <w:r>
        <w:t>However, the rise of quantum computing heralds potential challenges as well. The transition could disrupt traditional computing jobs and spur concerns regarding privacy, with quantum machines possibly undermining existing encryption standards. This scenario illustrates the need for a comprehensive reassessment of data security measures in light of advancing quantum technologies.</w:t>
      </w:r>
      <w:r/>
    </w:p>
    <w:p>
      <w:r/>
      <w:r>
        <w:t>Additionally, the geopolitical implications of such advancements cannot be overlooked. As nations like South Korea drive forward in quantum technology development, discussions about global technology equity come to the forefront. There are concerns about whether advanced quantum capabilities might be concentrated in technology-rich nations, leaving less developed regions at a disadvantage.</w:t>
      </w:r>
      <w:r/>
    </w:p>
    <w:p>
      <w:r/>
      <w:r>
        <w:t>While the promises of quantum technology ignite excitement within the tech community, they also draw sceptical scrutiny regarding the pace of development and the absence of ethical guidelines to govern such rapid advancements. Stakeholders advocate for balanced progress that includes consideration of the broader social implications.</w:t>
      </w:r>
      <w:r/>
    </w:p>
    <w:p>
      <w:r/>
      <w:r>
        <w:t>As the field of quantum technology swiftly evolves, its potential impact on society continues to unfold. The discourse regarding its capability to effect significant positive change, alongside its accompanying risks, forms a critical narrative within the tech landscape. For those interested in exploring the intricacies of quantum technology, leading tech organisations like IBM and Microsoft offer valuable resources and insights into ongoing research and development in this promising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https://quantumcomputingreport.com/sdt-secures-10-billion-won-7-47m-usd-investment-to-advance-south-koreas-quantum-computing-ecosystem/</w:t>
        </w:r>
      </w:hyperlink>
      <w:r>
        <w:t xml:space="preserve"> - Corroborates SDT's pre-IPO investment and its plans to develop quantum computing facilities and data centers in South Korea.</w:t>
      </w:r>
      <w:r/>
    </w:p>
    <w:p>
      <w:pPr>
        <w:pStyle w:val="ListNumber"/>
        <w:spacing w:line="240" w:lineRule="auto"/>
        <w:ind w:left="720"/>
      </w:pPr>
      <w:r/>
      <w:hyperlink r:id="rId11">
        <w:r>
          <w:rPr>
            <w:color w:val="0000EE"/>
            <w:u w:val="single"/>
          </w:rPr>
          <w:t>https://en.wowtale.net/2024/12/03/228108/</w:t>
        </w:r>
      </w:hyperlink>
      <w:r>
        <w:t xml:space="preserve"> - Provides details on SDT's pre-IPO funding, its total raised capital, and its strategic collaborations for quantum technology development.</w:t>
      </w:r>
      <w:r/>
    </w:p>
    <w:p>
      <w:pPr>
        <w:pStyle w:val="ListNumber"/>
        <w:spacing w:line="240" w:lineRule="auto"/>
        <w:ind w:left="720"/>
      </w:pPr>
      <w:r/>
      <w:hyperlink r:id="rId10">
        <w:r>
          <w:rPr>
            <w:color w:val="0000EE"/>
            <w:u w:val="single"/>
          </w:rPr>
          <w:t>https://quantumcomputingreport.com/sdt-secures-10-billion-won-7-47m-usd-investment-to-advance-south-koreas-quantum-computing-ecosystem/</w:t>
        </w:r>
      </w:hyperlink>
      <w:r>
        <w:t xml:space="preserve"> - Supports the information on SDT's focus on quantum control technology and its partnerships with global companies like Anyon Technologies and SemiQon.</w:t>
      </w:r>
      <w:r/>
    </w:p>
    <w:p>
      <w:pPr>
        <w:pStyle w:val="ListNumber"/>
        <w:spacing w:line="240" w:lineRule="auto"/>
        <w:ind w:left="720"/>
      </w:pPr>
      <w:r/>
      <w:hyperlink r:id="rId11">
        <w:r>
          <w:rPr>
            <w:color w:val="0000EE"/>
            <w:u w:val="single"/>
          </w:rPr>
          <w:t>https://en.wowtale.net/2024/12/03/228108/</w:t>
        </w:r>
      </w:hyperlink>
      <w:r>
        <w:t xml:space="preserve"> - Details SDT's plans to integrate quantum technologies across sectors such as defense, AI, pharmaceuticals, and chemicals, and its aim for an IPO by 2025.</w:t>
      </w:r>
      <w:r/>
    </w:p>
    <w:p>
      <w:pPr>
        <w:pStyle w:val="ListNumber"/>
        <w:spacing w:line="240" w:lineRule="auto"/>
        <w:ind w:left="720"/>
      </w:pPr>
      <w:r/>
      <w:hyperlink r:id="rId10">
        <w:r>
          <w:rPr>
            <w:color w:val="0000EE"/>
            <w:u w:val="single"/>
          </w:rPr>
          <w:t>https://quantumcomputingreport.com/sdt-secures-10-billion-won-7-47m-usd-investment-to-advance-south-koreas-quantum-computing-ecosystem/</w:t>
        </w:r>
      </w:hyperlink>
      <w:r>
        <w:t xml:space="preserve"> - Mentions SDT's collaboration with Seoul National University and the Korea Institute of Science and Technology for quantum processing unit development.</w:t>
      </w:r>
      <w:r/>
    </w:p>
    <w:p>
      <w:pPr>
        <w:pStyle w:val="ListNumber"/>
        <w:spacing w:line="240" w:lineRule="auto"/>
        <w:ind w:left="720"/>
      </w:pPr>
      <w:r/>
      <w:hyperlink r:id="rId11">
        <w:r>
          <w:rPr>
            <w:color w:val="0000EE"/>
            <w:u w:val="single"/>
          </w:rPr>
          <w:t>https://en.wowtale.net/2024/12/03/228108/</w:t>
        </w:r>
      </w:hyperlink>
      <w:r>
        <w:t xml:space="preserve"> - Highlights the potential applications of SDT's quantum technologies, including quantum random number generation and quantum dot-based cameras.</w:t>
      </w:r>
      <w:r/>
    </w:p>
    <w:p>
      <w:pPr>
        <w:pStyle w:val="ListNumber"/>
        <w:spacing w:line="240" w:lineRule="auto"/>
        <w:ind w:left="720"/>
      </w:pPr>
      <w:r/>
      <w:hyperlink r:id="rId12">
        <w:r>
          <w:rPr>
            <w:color w:val="0000EE"/>
            <w:u w:val="single"/>
          </w:rPr>
          <w:t>https://biz.chosun.com/en/en-finance/2025/01/06/37QM4ZQV7RHEDH3PLV7KOQ4E4M/</w:t>
        </w:r>
      </w:hyperlink>
      <w:r>
        <w:t xml:space="preserve"> - Indicates the growing interest and investment in quantum technologies in Korea, reflecting the broader market trends and investor confidence.</w:t>
      </w:r>
      <w:r/>
    </w:p>
    <w:p>
      <w:pPr>
        <w:pStyle w:val="ListNumber"/>
        <w:spacing w:line="240" w:lineRule="auto"/>
        <w:ind w:left="720"/>
      </w:pPr>
      <w:r/>
      <w:hyperlink r:id="rId11">
        <w:r>
          <w:rPr>
            <w:color w:val="0000EE"/>
            <w:u w:val="single"/>
          </w:rPr>
          <w:t>https://en.wowtale.net/2024/12/03/228108/</w:t>
        </w:r>
      </w:hyperlink>
      <w:r>
        <w:t xml:space="preserve"> - Corroborates the global market projections for quantum computing and SDT's position within this growing market.</w:t>
      </w:r>
      <w:r/>
    </w:p>
    <w:p>
      <w:pPr>
        <w:pStyle w:val="ListNumber"/>
        <w:spacing w:line="240" w:lineRule="auto"/>
        <w:ind w:left="720"/>
      </w:pPr>
      <w:r/>
      <w:hyperlink r:id="rId10">
        <w:r>
          <w:rPr>
            <w:color w:val="0000EE"/>
            <w:u w:val="single"/>
          </w:rPr>
          <w:t>https://quantumcomputingreport.com/sdt-secures-10-billion-won-7-47m-usd-investment-to-advance-south-koreas-quantum-computing-ecosystem/</w:t>
        </w:r>
      </w:hyperlink>
      <w:r>
        <w:t xml:space="preserve"> - Supports the discussion on the potential impact of quantum computing on various industries, including pharmaceuticals and AI.</w:t>
      </w:r>
      <w:r/>
    </w:p>
    <w:p>
      <w:pPr>
        <w:pStyle w:val="ListNumber"/>
        <w:spacing w:line="240" w:lineRule="auto"/>
        <w:ind w:left="720"/>
      </w:pPr>
      <w:r/>
      <w:hyperlink r:id="rId11">
        <w:r>
          <w:rPr>
            <w:color w:val="0000EE"/>
            <w:u w:val="single"/>
          </w:rPr>
          <w:t>https://en.wowtale.net/2024/12/03/228108/</w:t>
        </w:r>
      </w:hyperlink>
      <w:r>
        <w:t xml:space="preserve"> - Addresses the potential challenges and geopolitical implications of advancing quantum technologies, such as job displacement and data security concerns.</w:t>
      </w:r>
      <w:r/>
    </w:p>
    <w:p>
      <w:pPr>
        <w:pStyle w:val="ListNumber"/>
        <w:spacing w:line="240" w:lineRule="auto"/>
        <w:ind w:left="720"/>
      </w:pPr>
      <w:r/>
      <w:hyperlink r:id="rId13">
        <w:r>
          <w:rPr>
            <w:color w:val="0000EE"/>
            <w:u w:val="single"/>
          </w:rPr>
          <w:t>https://news.google.com/rss/articles/CBMiyAFBVV95cUxNR1RPWHU3ZVByc3pqU1h3RC1IMHE4b3Vfa1RPZVhxaFgtenR1MUJBbS1YWnNVVFRrMzlmVjJmWXBwbmRvX1JSRF8tSXlEQ3FuazE1MTNFZlJKR2FMZFFZVm9paEpLY1Z6b25zZW1mYkhGU056QmZVSEpYd1VVNmZvWnlhSHpjOUdqbVhPZHB2VHpldXl6UkRwUzlRLUg2aEFYUUVQVkd0bnpMeFlJSDBOSUFBRnFrWTd2SDJvbUtwWUJRM3c2MURPb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antumcomputingreport.com/sdt-secures-10-billion-won-7-47m-usd-investment-to-advance-south-koreas-quantum-computing-ecosystem/" TargetMode="External"/><Relationship Id="rId11" Type="http://schemas.openxmlformats.org/officeDocument/2006/relationships/hyperlink" Target="https://en.wowtale.net/2024/12/03/228108/" TargetMode="External"/><Relationship Id="rId12" Type="http://schemas.openxmlformats.org/officeDocument/2006/relationships/hyperlink" Target="https://biz.chosun.com/en/en-finance/2025/01/06/37QM4ZQV7RHEDH3PLV7KOQ4E4M/" TargetMode="External"/><Relationship Id="rId13" Type="http://schemas.openxmlformats.org/officeDocument/2006/relationships/hyperlink" Target="https://news.google.com/rss/articles/CBMiyAFBVV95cUxNR1RPWHU3ZVByc3pqU1h3RC1IMHE4b3Vfa1RPZVhxaFgtenR1MUJBbS1YWnNVVFRrMzlmVjJmWXBwbmRvX1JSRF8tSXlEQ3FuazE1MTNFZlJKR2FMZFFZVm9paEpLY1Z6b25zZW1mYkhGU056QmZVSEpYd1VVNmZvWnlhSHpjOUdqbVhPZHB2VHpldXl6UkRwUzlRLUg2aEFYUUVQVkd0bnpMeFlJSDBOSUFBRnFrWTd2SDJvbUtwWUJRM3c2MURPb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