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optimising cloud data transfer costs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cloud computing has emerged as a crucial component of contemporary business operations, with global expenditure expected to reach a staggering $678.8 billion by 2024. Srianusha Kuchipudi, a technology expert from the USA, has conducted an extensive analysis that reveals innovative strategies aimed at optimising cloud data transfer costs. These methods are designed to assist organisations as they navigate the complexities of cloud environments, ultimately reducing operational expenses.</w:t>
      </w:r>
      <w:r/>
    </w:p>
    <w:p>
      <w:r/>
      <w:r>
        <w:t>The surge in digital data is a noteworthy aspect of this transformation. Projections indicate that the total volume of data created, captured, and consumed globally will rise from 64.2 zettabytes in 2020 to an astounding 181 zettabytes by 2025, reflecting an average annual growth rate of 23%. This exponential increase poses significant challenges for businesses tasked with managing their cloud operations effectively.</w:t>
      </w:r>
      <w:r/>
    </w:p>
    <w:p>
      <w:r/>
      <w:r>
        <w:t>One of the standout solutions is the implementation of delta and incremental transfer mechanisms. Companies adopting these strategies have reported remarkable reductions in data transfer volumes, with delta-based transfers achieving a 71% decrease and an average savings of approximately $42,000 per month. Additionally, event-driven architectures have been shown to further cut unnecessary data movements by 23%, particularly advantageous for organisations with substantial cloud investments.</w:t>
      </w:r>
      <w:r/>
    </w:p>
    <w:p>
      <w:r/>
      <w:r>
        <w:t>Moreover, the concept of geographic optimisation is proving to be a key driver for efficiency in cost management. Businesses that employ geography-aware workload placement techniques have seen transfer cost reductions of 45%. Organisations deploying multi-region architectures traditionally allocate 38% of their cloud budget to data transfer; however, those using location-optimised service selection have reduced this figure to just 16.8%.</w:t>
      </w:r>
      <w:r/>
    </w:p>
    <w:p>
      <w:r/>
      <w:r>
        <w:t>Automation has also transformed cost management in the cloud domain. Enterprises utilising automated triggers for data transfers have realised a 58% reduction in their expenses. Furthermore, intelligent caching strategies can yield average savings of $0.042 per gigabyte transferred, with high-performance implementations decreasing cross-region transfer costs by as much as 64%.</w:t>
      </w:r>
      <w:r/>
    </w:p>
    <w:p>
      <w:r/>
      <w:r>
        <w:t>The importance of monitoring systems cannot be underestimated, as organisations that have established robust baseline measurement systems achieve an average of 42% cost reduction in their cloud operations. Real-time monitoring tools allow companies to identify and eliminate unnecessary data transfers, which can account for up to 37% of overall transfer costs, translating to annual savings that may range from $450,000 to $720,000 for larger enterprises.</w:t>
      </w:r>
      <w:r/>
    </w:p>
    <w:p>
      <w:r/>
      <w:r>
        <w:t>Centralised collaboration architectures have also shown significant potential for cost savings. Implementing these solutions has enabled companies to lower their storage and transfer costs by 59%. Centralised data management practices have resulted in annual data transfer savings of approximately $1.8 million, while enhancing data access performance by 42% and reducing synchronisation overhead by 67%.</w:t>
      </w:r>
      <w:r/>
    </w:p>
    <w:p>
      <w:r/>
      <w:r>
        <w:t>Performance metrics remain promising for organisations that adopt comprehensive optimisation strategies. Firms leveraging full-stack optimisation methods have achieved an impressive annual reduction of 53% in overall data transfer costs, alongside a 61% improvement in data access performance. The investment required for implementing automated optimisation tools is generally recovered within an average span of just 5.2 months, leading to monthly savings of $57,000 and a 47% decrease in operational overhead. Notably, the most effective implementations have reported resource utilisation improvements of up to 72%.</w:t>
      </w:r>
      <w:r/>
    </w:p>
    <w:p>
      <w:r/>
      <w:r>
        <w:t xml:space="preserve">Looking ahead, it is clear from the research that a comprehensive application of monitoring systems, automated transfers, and intelligent caching mechanisms can yield substantial reductions in data transfer expenses. Companies that adopt full-stack optimisation strategies have experienced reductions of up to 53% in annual costs, while simultaneously enhancing data access performances by 61%. As data volumes continue to surge—projected to reach 181 zettabytes by 2025—the significance of these optimisation strategies will only increase. </w:t>
      </w:r>
      <w:r/>
    </w:p>
    <w:p>
      <w:r/>
      <w:r>
        <w:t>Srianusha Kuchipudi's insights suggest that businesses leveraging automation, geographic optimisation, and centralised collaboration stand to not only cut costs but also position themselves for sustainable growth amidst an increasingly data-heavy business environment. As cloud technologies evolve, these practical optimisation solutions will play a critical role in preserving operational efficiency and gaining a competitive edge in today's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https://www.canalys.com/newsroom/worldwide-cloud-services-q2-2024</w:t>
        </w:r>
      </w:hyperlink>
      <w:r>
        <w:t xml:space="preserve"> - Corroborates the significant growth in global cloud spending and the dominance of top cloud vendors like AWS, Microsoft Azure, and Google Cloud, which is relevant to the overall context of cloud computing expenditure.</w:t>
      </w:r>
      <w:r/>
    </w:p>
    <w:p>
      <w:pPr>
        <w:pStyle w:val="ListNumber"/>
        <w:spacing w:line="240" w:lineRule="auto"/>
        <w:ind w:left="720"/>
      </w:pPr>
      <w:r/>
      <w:hyperlink r:id="rId11">
        <w:r>
          <w:rPr>
            <w:color w:val="0000EE"/>
            <w:u w:val="single"/>
          </w:rPr>
          <w:t>https://www.canalys.com/newsroom/global-cloud-services-q3-2024</w:t>
        </w:r>
      </w:hyperlink>
      <w:r>
        <w:t xml:space="preserve"> - Provides additional data on the growth of global cloud spending and the investment in AI offerings by leading cloud vendors, supporting the trend of increasing cloud expenditure.</w:t>
      </w:r>
      <w:r/>
    </w:p>
    <w:p>
      <w:pPr>
        <w:pStyle w:val="ListNumber"/>
        <w:spacing w:line="240" w:lineRule="auto"/>
        <w:ind w:left="720"/>
      </w:pPr>
      <w:r/>
      <w:hyperlink r:id="rId12">
        <w:r>
          <w:rPr>
            <w:color w:val="0000EE"/>
            <w:u w:val="single"/>
          </w:rPr>
          <w:t>https://docs.aws.amazon.com/wellarchitected/latest/cost-optimization-pillar/cost_data_transfer_optimized_components.html</w:t>
        </w:r>
      </w:hyperlink>
      <w:r>
        <w:t xml:space="preserve"> - Details strategies for optimizing data transfer costs, such as using content delivery networks, WAN optimization, and VPC endpoints, aligning with the methods mentioned for reducing cloud data transfer costs.</w:t>
      </w:r>
      <w:r/>
    </w:p>
    <w:p>
      <w:pPr>
        <w:pStyle w:val="ListNumber"/>
        <w:spacing w:line="240" w:lineRule="auto"/>
        <w:ind w:left="720"/>
      </w:pPr>
      <w:r/>
      <w:hyperlink r:id="rId13">
        <w:r>
          <w:rPr>
            <w:color w:val="0000EE"/>
            <w:u w:val="single"/>
          </w:rPr>
          <w:t>https://granica.ai/blog/cloud-data-transfer-costs-grc</w:t>
        </w:r>
      </w:hyperlink>
      <w:r>
        <w:t xml:space="preserve"> - Explains the importance of storing data in the same platform, service, and region as the applications using it to minimize transfer costs, and discusses other strategies like data caching and cost allocation.</w:t>
      </w:r>
      <w:r/>
    </w:p>
    <w:p>
      <w:pPr>
        <w:pStyle w:val="ListNumber"/>
        <w:spacing w:line="240" w:lineRule="auto"/>
        <w:ind w:left="720"/>
      </w:pPr>
      <w:r/>
      <w:hyperlink r:id="rId12">
        <w:r>
          <w:rPr>
            <w:color w:val="0000EE"/>
            <w:u w:val="single"/>
          </w:rPr>
          <w:t>https://docs.aws.amazon.com/wellarchitected/latest/cost-optimization-pillar/cost_data_transfer_optimized_components.html</w:t>
        </w:r>
      </w:hyperlink>
      <w:r>
        <w:t xml:space="preserve"> - Discusses the use of AWS Direct Connect and avoiding data transfers across regional boundaries to reduce costs, supporting the geographic optimization and automation strategies.</w:t>
      </w:r>
      <w:r/>
    </w:p>
    <w:p>
      <w:pPr>
        <w:pStyle w:val="ListNumber"/>
        <w:spacing w:line="240" w:lineRule="auto"/>
        <w:ind w:left="720"/>
      </w:pPr>
      <w:r/>
      <w:hyperlink r:id="rId13">
        <w:r>
          <w:rPr>
            <w:color w:val="0000EE"/>
            <w:u w:val="single"/>
          </w:rPr>
          <w:t>https://granica.ai/blog/cloud-data-transfer-costs-grc</w:t>
        </w:r>
      </w:hyperlink>
      <w:r>
        <w:t xml:space="preserve"> - Highlights the hidden fees associated with cloud data transfer and the benefits of using cloud cost management tools, which aligns with the need for monitoring and cost allocation.</w:t>
      </w:r>
      <w:r/>
    </w:p>
    <w:p>
      <w:pPr>
        <w:pStyle w:val="ListNumber"/>
        <w:spacing w:line="240" w:lineRule="auto"/>
        <w:ind w:left="720"/>
      </w:pPr>
      <w:r/>
      <w:hyperlink r:id="rId12">
        <w:r>
          <w:rPr>
            <w:color w:val="0000EE"/>
            <w:u w:val="single"/>
          </w:rPr>
          <w:t>https://docs.aws.amazon.com/wellarchitected/latest/cost-optimization-pillar/cost_data_transfer_optimized_components.html</w:t>
        </w:r>
      </w:hyperlink>
      <w:r>
        <w:t xml:space="preserve"> - Emphasizes the importance of monitoring data transfer using tools like Amazon CloudWatch and VPC flow logs, supporting the role of monitoring systems in cost reduction.</w:t>
      </w:r>
      <w:r/>
    </w:p>
    <w:p>
      <w:pPr>
        <w:pStyle w:val="ListNumber"/>
        <w:spacing w:line="240" w:lineRule="auto"/>
        <w:ind w:left="720"/>
      </w:pPr>
      <w:r/>
      <w:hyperlink r:id="rId13">
        <w:r>
          <w:rPr>
            <w:color w:val="0000EE"/>
            <w:u w:val="single"/>
          </w:rPr>
          <w:t>https://granica.ai/blog/cloud-data-transfer-costs-grc</w:t>
        </w:r>
      </w:hyperlink>
      <w:r>
        <w:t xml:space="preserve"> - Explains how intelligent caching strategies can reduce cross-region transfer costs, which is consistent with the benefits of caching mentioned in the article.</w:t>
      </w:r>
      <w:r/>
    </w:p>
    <w:p>
      <w:pPr>
        <w:pStyle w:val="ListNumber"/>
        <w:spacing w:line="240" w:lineRule="auto"/>
        <w:ind w:left="720"/>
      </w:pPr>
      <w:r/>
      <w:hyperlink r:id="rId12">
        <w:r>
          <w:rPr>
            <w:color w:val="0000EE"/>
            <w:u w:val="single"/>
          </w:rPr>
          <w:t>https://docs.aws.amazon.com/wellarchitected/latest/cost-optimization-pillar/cost_data_transfer_optimized_components.html</w:t>
        </w:r>
      </w:hyperlink>
      <w:r>
        <w:t xml:space="preserve"> - Details the use of NAT gateways and VPC endpoints to reduce data transfer costs, supporting the centralised collaboration architectures and efficient data architectures.</w:t>
      </w:r>
      <w:r/>
    </w:p>
    <w:p>
      <w:pPr>
        <w:pStyle w:val="ListNumber"/>
        <w:spacing w:line="240" w:lineRule="auto"/>
        <w:ind w:left="720"/>
      </w:pPr>
      <w:r/>
      <w:hyperlink r:id="rId10">
        <w:r>
          <w:rPr>
            <w:color w:val="0000EE"/>
            <w:u w:val="single"/>
          </w:rPr>
          <w:t>https://www.canalys.com/newsroom/worldwide-cloud-services-q2-2024</w:t>
        </w:r>
      </w:hyperlink>
      <w:r>
        <w:t xml:space="preserve"> - Provides context on the growing investment in AI and cloud services, which is linked to the increasing data volumes and the need for efficient data management strategies.</w:t>
      </w:r>
      <w:r/>
    </w:p>
    <w:p>
      <w:pPr>
        <w:pStyle w:val="ListNumber"/>
        <w:spacing w:line="240" w:lineRule="auto"/>
        <w:ind w:left="720"/>
      </w:pPr>
      <w:r/>
      <w:hyperlink r:id="rId14">
        <w:r>
          <w:rPr>
            <w:color w:val="0000EE"/>
            <w:u w:val="single"/>
          </w:rPr>
          <w:t>https://news.google.com/rss/articles/CBMimwFBVV95cUxOZUg1TEo2UEFzdkZaODQ1dmI0S0Z0TUhzUW5uTDlWYlo4NWI4bU9qZ25jdFhBazFTZ2NsRkJ6YnVrcGRoR2FVcXM4OU5MdF9zNV9QYXJJT21hNGtrdEpkbTRSOHNnTU5jRUNkX1JyRm45Z1dJX1JfYmpCalo5RWF2UWNxa1FzQTZROXV0WUdyRkNtb1VtYkd1NjQt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lys.com/newsroom/worldwide-cloud-services-q2-2024" TargetMode="External"/><Relationship Id="rId11" Type="http://schemas.openxmlformats.org/officeDocument/2006/relationships/hyperlink" Target="https://www.canalys.com/newsroom/global-cloud-services-q3-2024" TargetMode="External"/><Relationship Id="rId12" Type="http://schemas.openxmlformats.org/officeDocument/2006/relationships/hyperlink" Target="https://docs.aws.amazon.com/wellarchitected/latest/cost-optimization-pillar/cost_data_transfer_optimized_components.html" TargetMode="External"/><Relationship Id="rId13" Type="http://schemas.openxmlformats.org/officeDocument/2006/relationships/hyperlink" Target="https://granica.ai/blog/cloud-data-transfer-costs-grc" TargetMode="External"/><Relationship Id="rId14" Type="http://schemas.openxmlformats.org/officeDocument/2006/relationships/hyperlink" Target="https://news.google.com/rss/articles/CBMimwFBVV95cUxOZUg1TEo2UEFzdkZaODQ1dmI0S0Z0TUhzUW5uTDlWYlo4NWI4bU9qZ25jdFhBazFTZ2NsRkJ6YnVrcGRoR2FVcXM4OU5MdF9zNV9QYXJJT21hNGtrdEpkbTRSOHNnTU5jRUNkX1JyRm45Z1dJX1JfYmpCalo5RWF2UWNxa1FzQTZROXV0WUdyRkNtb1VtYkd1NjQt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