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higher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reshaping the landscape of higher education globally, introducing substantial changes to conventional educational practices and paving the way for enhanced learning opportunities. The application of AI within educational settings encompasses a wide range of innovations, such as adaptive learning systems, personalized learning experiences, and intelligent virtual environments. These technologies are shifting the focus away from traditional classrooms towards AI-enhanced learning environments that can potentially improve student outcomes and streamline administrative tasks.</w:t>
      </w:r>
      <w:r/>
    </w:p>
    <w:p>
      <w:r/>
      <w:r>
        <w:t>As reported by BMC Psychology, AI's integration into higher education is not devoid of challenges. Ethical concerns about data privacy, algorithmic bias, and the fear that AI technologies may replace educators are prevalent. Further complicating the issue are global disparities regarding access to AI resources, raising questions about fairness and equality in educational opportunities.</w:t>
      </w:r>
      <w:r/>
    </w:p>
    <w:p>
      <w:r/>
      <w:r>
        <w:t>Despite these complexities, the potential benefits of AI in democratizing education and personalizing learning experiences are substantial. There is a growing consensus on the necessity of establishing comprehensive ethical guidelines for AI usage in higher education to ensure that its implementation aligns with core academic values and social responsibilities.</w:t>
      </w:r>
      <w:r/>
    </w:p>
    <w:p>
      <w:r/>
      <w:r>
        <w:t>Research indicates that the adoption of AI technologies in educational contexts is influenced by various psychosocial factors. Studies highlight that perceptions of utility and effectiveness are critical in determining students’ willingness to engage with AI. Ethical and privacy considerations may act as barriers to adoption, and while AI has the capacity to provide personalized support, it could also induce stress and anxiety among students. Constructs such as cognitive trust in educational AI, shaped by transparency and reliability, significantly affect its adoption.</w:t>
      </w:r>
      <w:r/>
    </w:p>
    <w:p>
      <w:r/>
      <w:r>
        <w:t>BMC Psychology outlines that the psychosocial factors influencing AI adoption among university students include performance expectancy, social influence, perceived playfulness, ethical awareness, AI learning self-efficacy, AI readiness, AI anxiety, and AI appropriation. A study focusing on Peruvian university professors revealed considerable knowledge gaps regarding AI and its application in education, suggesting similar ignorance might exist among students, potentially hindering effective use of AI tools.</w:t>
      </w:r>
      <w:r/>
    </w:p>
    <w:p>
      <w:r/>
      <w:r>
        <w:t>To address these gaps, researchers advocate for the UTAUT2 model as a theoretical framework for understanding AI adoption's psychosocial dynamics in higher education. This model allows for the incorporation of context-specific constructs and acknowledges the interplay of psychological readiness, social dynamics, and ethical considerations in AI adoption behaviours.</w:t>
      </w:r>
      <w:r/>
    </w:p>
    <w:p>
      <w:r/>
      <w:r>
        <w:t>The research is set against a backdrop of ongoing discussions about the transformative potential of AI in higher education while cautioning against the risks associated with its implementation. Scholars are promoting a balanced approach, emphasizing the need for updated curricula and AI literacy training to foster a more informed and effective integration of AI technologies within educational settings.</w:t>
      </w:r>
      <w:r/>
    </w:p>
    <w:p>
      <w:r/>
      <w:r>
        <w:t>Looking ahead, the study aims to identify and analyse the factors influencing the adoption of AI by university students, particularly in the Peruvian context. Several specific research questions guide this analysis, including how performance expectancy, social influence, perceived playfulness, ethical awareness, self-efficacy, and anxiety impact students' appropriation of AI technologies.</w:t>
      </w:r>
      <w:r/>
    </w:p>
    <w:p>
      <w:r/>
      <w:r>
        <w:t>The broader implications of this study extend to informing AI implementation strategies within educational institutions, especially in addressing inequities related to technology access and use. Additionally, it aspires to contribute to the democratization of learning opportunities in higher education and foster an ethical, responsible use of AI that aligns with social responsibility.</w:t>
      </w:r>
      <w:r/>
    </w:p>
    <w:p>
      <w:r/>
      <w:r>
        <w:t>In conclusion, while the integration of AI into higher education encompasses a range of innovative possibilities, it simultaneously presents a host of challenges that necessitate careful navigation. The current discourse highlights the urgent need for further research into the psychosocial dynamics influencing AI adoption, particularly within diverse cultural and educational contexts, such as Peru, to optimise the developmental contributions of AI to higher education.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https://www.aiprm.com/ai-in-education-statistics/</w:t>
        </w:r>
      </w:hyperlink>
      <w:r>
        <w:t xml:space="preserve"> - Corroborates the use of AI in higher education for adaptive learning, personalized learning experiences, and enhancing student outcomes.</w:t>
      </w:r>
      <w:r/>
    </w:p>
    <w:p>
      <w:pPr>
        <w:pStyle w:val="ListNumber"/>
        <w:spacing w:line="240" w:lineRule="auto"/>
        <w:ind w:left="720"/>
      </w:pPr>
      <w:r/>
      <w:hyperlink r:id="rId11">
        <w:r>
          <w:rPr>
            <w:color w:val="0000EE"/>
            <w:u w:val="single"/>
          </w:rPr>
          <w:t>https://hyperspace.mv/future-of-personalized-education/</w:t>
        </w:r>
      </w:hyperlink>
      <w:r>
        <w:t xml:space="preserve"> - Supports the concept of AI-powered personalized learning, adaptive learning platforms, and intelligent tutoring systems.</w:t>
      </w:r>
      <w:r/>
    </w:p>
    <w:p>
      <w:pPr>
        <w:pStyle w:val="ListNumber"/>
        <w:spacing w:line="240" w:lineRule="auto"/>
        <w:ind w:left="720"/>
      </w:pPr>
      <w:r/>
      <w:hyperlink r:id="rId12">
        <w:r>
          <w:rPr>
            <w:color w:val="0000EE"/>
            <w:u w:val="single"/>
          </w:rPr>
          <w:t>https://www.brighteyevc.com/post/ai-s-impact-on-the-future-of-higher-education</w:t>
        </w:r>
      </w:hyperlink>
      <w:r>
        <w:t xml:space="preserve"> - Highlights the challenges and benefits of AI in higher education, including administrative tasks, academic integrity, and personalized learning paths.</w:t>
      </w:r>
      <w:r/>
    </w:p>
    <w:p>
      <w:pPr>
        <w:pStyle w:val="ListNumber"/>
        <w:spacing w:line="240" w:lineRule="auto"/>
        <w:ind w:left="720"/>
      </w:pPr>
      <w:r/>
      <w:hyperlink r:id="rId13">
        <w:r>
          <w:rPr>
            <w:color w:val="0000EE"/>
            <w:u w:val="single"/>
          </w:rPr>
          <w:t>https://elearningindustry.com/how-ai-is-personalizing-education-for-every-student</w:t>
        </w:r>
      </w:hyperlink>
      <w:r>
        <w:t xml:space="preserve"> - Details the ways AI can personalize education through adaptive learning, intelligent tutoring systems, and personalized assessment and feedback.</w:t>
      </w:r>
      <w:r/>
    </w:p>
    <w:p>
      <w:pPr>
        <w:pStyle w:val="ListNumber"/>
        <w:spacing w:line="240" w:lineRule="auto"/>
        <w:ind w:left="720"/>
      </w:pPr>
      <w:r/>
      <w:hyperlink r:id="rId10">
        <w:r>
          <w:rPr>
            <w:color w:val="0000EE"/>
            <w:u w:val="single"/>
          </w:rPr>
          <w:t>https://www.aiprm.com/ai-in-education-statistics/</w:t>
        </w:r>
      </w:hyperlink>
      <w:r>
        <w:t xml:space="preserve"> - Discusses the ethical concerns and potential downsides of AI in education, such as AI-based cheating and reduced teacher-student interactions.</w:t>
      </w:r>
      <w:r/>
    </w:p>
    <w:p>
      <w:pPr>
        <w:pStyle w:val="ListNumber"/>
        <w:spacing w:line="240" w:lineRule="auto"/>
        <w:ind w:left="720"/>
      </w:pPr>
      <w:r/>
      <w:hyperlink r:id="rId12">
        <w:r>
          <w:rPr>
            <w:color w:val="0000EE"/>
            <w:u w:val="single"/>
          </w:rPr>
          <w:t>https://www.brighteyevc.com/post/ai-s-impact-on-the-future-of-higher-education</w:t>
        </w:r>
      </w:hyperlink>
      <w:r>
        <w:t xml:space="preserve"> - Addresses global disparities and fairness issues related to access to AI resources in higher education.</w:t>
      </w:r>
      <w:r/>
    </w:p>
    <w:p>
      <w:pPr>
        <w:pStyle w:val="ListNumber"/>
        <w:spacing w:line="240" w:lineRule="auto"/>
        <w:ind w:left="720"/>
      </w:pPr>
      <w:r/>
      <w:hyperlink r:id="rId11">
        <w:r>
          <w:rPr>
            <w:color w:val="0000EE"/>
            <w:u w:val="single"/>
          </w:rPr>
          <w:t>https://hyperspace.mv/future-of-personalized-education/</w:t>
        </w:r>
      </w:hyperlink>
      <w:r>
        <w:t xml:space="preserve"> - Emphasizes the need for comprehensive ethical guidelines for AI usage in higher education to align with core academic values and social responsibilities.</w:t>
      </w:r>
      <w:r/>
    </w:p>
    <w:p>
      <w:pPr>
        <w:pStyle w:val="ListNumber"/>
        <w:spacing w:line="240" w:lineRule="auto"/>
        <w:ind w:left="720"/>
      </w:pPr>
      <w:r/>
      <w:hyperlink r:id="rId13">
        <w:r>
          <w:rPr>
            <w:color w:val="0000EE"/>
            <w:u w:val="single"/>
          </w:rPr>
          <w:t>https://elearningindustry.com/how-ai-is-personalizing-education-for-every-student</w:t>
        </w:r>
      </w:hyperlink>
      <w:r>
        <w:t xml:space="preserve"> - Explains how AI adoption is influenced by psychosocial factors such as performance expectancy, social influence, and ethical awareness.</w:t>
      </w:r>
      <w:r/>
    </w:p>
    <w:p>
      <w:pPr>
        <w:pStyle w:val="ListNumber"/>
        <w:spacing w:line="240" w:lineRule="auto"/>
        <w:ind w:left="720"/>
      </w:pPr>
      <w:r/>
      <w:hyperlink r:id="rId12">
        <w:r>
          <w:rPr>
            <w:color w:val="0000EE"/>
            <w:u w:val="single"/>
          </w:rPr>
          <w:t>https://www.brighteyevc.com/post/ai-s-impact-on-the-future-of-higher-education</w:t>
        </w:r>
      </w:hyperlink>
      <w:r>
        <w:t xml:space="preserve"> - Mentions the importance of AI literacy training and updated curricula to foster effective integration of AI technologies in educational settings.</w:t>
      </w:r>
      <w:r/>
    </w:p>
    <w:p>
      <w:pPr>
        <w:pStyle w:val="ListNumber"/>
        <w:spacing w:line="240" w:lineRule="auto"/>
        <w:ind w:left="720"/>
      </w:pPr>
      <w:r/>
      <w:hyperlink r:id="rId11">
        <w:r>
          <w:rPr>
            <w:color w:val="0000EE"/>
            <w:u w:val="single"/>
          </w:rPr>
          <w:t>https://hyperspace.mv/future-of-personalized-education/</w:t>
        </w:r>
      </w:hyperlink>
      <w:r>
        <w:t xml:space="preserve"> - Discusses the role of the UTAUT2 model in understanding AI adoption dynamics in higher education, including psychological readiness and social dynamics.</w:t>
      </w:r>
      <w:r/>
    </w:p>
    <w:p>
      <w:pPr>
        <w:pStyle w:val="ListNumber"/>
        <w:spacing w:line="240" w:lineRule="auto"/>
        <w:ind w:left="720"/>
      </w:pPr>
      <w:r/>
      <w:hyperlink r:id="rId10">
        <w:r>
          <w:rPr>
            <w:color w:val="0000EE"/>
            <w:u w:val="single"/>
          </w:rPr>
          <w:t>https://www.aiprm.com/ai-in-education-statistics/</w:t>
        </w:r>
      </w:hyperlink>
      <w:r>
        <w:t xml:space="preserve"> - Highlights the transformative potential of AI in addressing inequities related to technology access and use in higher education.</w:t>
      </w:r>
      <w:r/>
    </w:p>
    <w:p>
      <w:pPr>
        <w:pStyle w:val="ListNumber"/>
        <w:spacing w:line="240" w:lineRule="auto"/>
        <w:ind w:left="720"/>
      </w:pPr>
      <w:r/>
      <w:hyperlink r:id="rId14">
        <w:r>
          <w:rPr>
            <w:color w:val="0000EE"/>
            <w:u w:val="single"/>
          </w:rPr>
          <w:t>https://news.google.com/rss/articles/CBMigAFBVV95cUxNczN6NVdDQnExTzlMMlM3amg4OHkwUnFEb2Q5bUZNZkVDTUlzQWNuS0JFV2pGdGhhSFU2OEpyb0VacjRQRWptUHM5YUYyMnpidm12MUMxMWwwX2VEMXZFcjFGX2VhQVhjbFFFOU8yaVQxb1IzYTZyNDNDQTU3VW5lMg?oc=5&amp;hl=en-US&amp;gl=US&amp;ceid=US:en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prm.com/ai-in-education-statistics/" TargetMode="External"/><Relationship Id="rId11" Type="http://schemas.openxmlformats.org/officeDocument/2006/relationships/hyperlink" Target="https://hyperspace.mv/future-of-personalized-education/" TargetMode="External"/><Relationship Id="rId12" Type="http://schemas.openxmlformats.org/officeDocument/2006/relationships/hyperlink" Target="https://www.brighteyevc.com/post/ai-s-impact-on-the-future-of-higher-education" TargetMode="External"/><Relationship Id="rId13" Type="http://schemas.openxmlformats.org/officeDocument/2006/relationships/hyperlink" Target="https://elearningindustry.com/how-ai-is-personalizing-education-for-every-student" TargetMode="External"/><Relationship Id="rId14" Type="http://schemas.openxmlformats.org/officeDocument/2006/relationships/hyperlink" Target="https://news.google.com/rss/articles/CBMigAFBVV95cUxNczN6NVdDQnExTzlMMlM3amg4OHkwUnFEb2Q5bUZNZkVDTUlzQWNuS0JFV2pGdGhhSFU2OEpyb0VacjRQRWptUHM5YUYyMnpidm12MUMxMWwwX2VEMXZFcjFGX2VhQVhjbFFFOU8yaVQxb1IzYTZyNDNDQTU3VW5lM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