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Vitalik Buterin discusses d/acc philosophy for a resilient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examination of the evolving landscape of decentralization and artificial intelligence (AI), Vitalik Buterin, co-founder of Ethereum, presented significant insights regarding the 'd/acc' philosophy in his article titled ‘d/acc: one year later’. The piece focuses on developing decentralized and democratic technologies that aim to bolster defence without a reliance on centralized authority.</w:t>
      </w:r>
      <w:r/>
    </w:p>
    <w:p>
      <w:r/>
      <w:r>
        <w:t xml:space="preserve">The 'd/acc' approach hinges on several core principles, as elucidated by Buterin: </w:t>
      </w:r>
      <w:r/>
      <w:r/>
    </w:p>
    <w:p>
      <w:pPr>
        <w:pStyle w:val="ListNumber"/>
        <w:numPr>
          <w:ilvl w:val="0"/>
          <w:numId w:val="14"/>
        </w:numPr>
        <w:spacing w:line="240" w:lineRule="auto"/>
        <w:ind w:left="720"/>
      </w:pPr>
      <w:r/>
      <w:r>
        <w:rPr>
          <w:b/>
        </w:rPr>
        <w:t>Defensive Investments</w:t>
      </w:r>
      <w:r>
        <w:t>: The primary focus should be on creating tools that enhance defence and construction capabilities, moving away from strategies that centre on offence and destruction.</w:t>
      </w:r>
      <w:r/>
    </w:p>
    <w:p>
      <w:pPr>
        <w:pStyle w:val="ListNumber"/>
        <w:spacing w:line="240" w:lineRule="auto"/>
        <w:ind w:left="720"/>
      </w:pPr>
      <w:r/>
      <w:r>
        <w:rPr>
          <w:b/>
        </w:rPr>
        <w:t>Decentralization</w:t>
      </w:r>
      <w:r>
        <w:t>: By minimising the concentration of power, decentralisation reduces risks associated with accountability and control.</w:t>
      </w:r>
      <w:r/>
    </w:p>
    <w:p>
      <w:pPr>
        <w:pStyle w:val="ListNumber"/>
        <w:spacing w:line="240" w:lineRule="auto"/>
        <w:ind w:left="720"/>
      </w:pPr>
      <w:r/>
      <w:r>
        <w:rPr>
          <w:b/>
        </w:rPr>
        <w:t>Acceleration</w:t>
      </w:r>
      <w:r>
        <w:t>: This principle embraces progress to tackle emerging challenges while ensuring humanity’s growth is secure and empowering.</w:t>
      </w:r>
      <w:r/>
      <w:r/>
    </w:p>
    <w:p>
      <w:r/>
      <w:r>
        <w:t>Buterin argues that by eschewing alternatives such as offence-heavy decentralisation, centralised safety protocols, or slowing technological progression, the d/acc methodology aims to uphold human agency and freedoms. Specifically in the context of AI, Buterin addresses the urgency of establishing safety measures in light of the imminent arrival of artificial general intelligence (AGI) and superintelligence—expected within a timeframe of merely three to five years.</w:t>
      </w:r>
      <w:r/>
    </w:p>
    <w:p>
      <w:r/>
      <w:r>
        <w:t>He expresses concerns regarding the effectiveness of current regulatory frameworks, notably referencing California's SB-1047. Buterin cautioned that such regulations are often too tightly aligned with existing technology, rendering them potentially fragile as advancements unfold. Furthermore, he highlighted that military entities, often significant actors in AI risk, may circumvent standard regulatory practices, thereby failing to mitigate existential threats.</w:t>
      </w:r>
      <w:r/>
    </w:p>
    <w:p>
      <w:r/>
      <w:r>
        <w:t>Proposals for addressing these challenges include:</w:t>
      </w:r>
      <w:r/>
      <w:r/>
    </w:p>
    <w:p>
      <w:pPr>
        <w:pStyle w:val="ListBullet"/>
        <w:spacing w:line="240" w:lineRule="auto"/>
        <w:ind w:left="720"/>
      </w:pPr>
      <w:r/>
      <w:r>
        <w:rPr>
          <w:b/>
        </w:rPr>
        <w:t>Liability Measures</w:t>
      </w:r>
      <w:r>
        <w:t>: Assigning responsibility to users, developers, and deployers of AI systems to ensure safe operations, which could incentivize conscientious development while still fostering innovation.</w:t>
      </w:r>
      <w:r/>
    </w:p>
    <w:p>
      <w:pPr>
        <w:pStyle w:val="ListBullet"/>
        <w:spacing w:line="240" w:lineRule="auto"/>
        <w:ind w:left="720"/>
      </w:pPr>
      <w:r/>
      <w:r>
        <w:rPr>
          <w:b/>
        </w:rPr>
        <w:t>Global "Soft Pause"</w:t>
      </w:r>
      <w:r>
        <w:t>: Advocating for a temporary halt in industrial-scale computation (with proposed limits between 90-99%) during critical periods, supported by cryptographic hardware controls. This would provide humanity with essential preparation time to manage potential AI risks.</w:t>
      </w:r>
      <w:r/>
      <w:r/>
    </w:p>
    <w:p>
      <w:r/>
      <w:r>
        <w:t>The role of d/acc technologies is seen as pivotal in mitigating potential AI threats through enhanced decentralisation in cyber-defence, bio-defence, and information defence. Buterin contends that liability laws could work in tandem with d/acc principles, preserving innovation while facilitating the development of secure systems.</w:t>
      </w:r>
      <w:r/>
    </w:p>
    <w:p>
      <w:r/>
      <w:r>
        <w:t xml:space="preserve">In his discourse, Buterin emphasised the intertwined nature of cryptocurrency and d/acc principles, stating that cryptocurrencies fundamentally support decentralisation, censorship resistance, and openness—values that extend into broader technological realms. He noted that crypto communities, aligned with d/acc ideals, represent promising testing grounds for new technologies designed for collaborative and defensive purposes. </w:t>
      </w:r>
      <w:r/>
    </w:p>
    <w:p>
      <w:r/>
      <w:r>
        <w:t xml:space="preserve">Technologies pertinent to achieving d/acc goals include blockchain—which underpins decentralized finance and governance frameworks—zero-knowledge proofs for enhanced security, and increasingly sophisticated prediction markets to foster decentralised decision-making processes. </w:t>
      </w:r>
      <w:r/>
    </w:p>
    <w:p>
      <w:r/>
      <w:r>
        <w:t>Moreover, Buterin acknowledged that advancements in collaborative technologies such as formal verification, secure hardware/software, and robust governance structures could further bolster the resilience of crypto systems, including Ethereum and decentralised autonomous organisations (DAOs). These developments align closely with the overarching objectives of d/acc, particularly in safeguarding against cyber threats and AI risks.</w:t>
      </w:r>
      <w:r/>
    </w:p>
    <w:p>
      <w:r/>
      <w:r>
        <w:t xml:space="preserve">In his article, Buterin articulated the necessity of strong funding mechanisms for decentralized public goods, asserting that such structures are crucial to fulfilling the d/acc vision, which inherently challenges traditional business models dominated by central control. </w:t>
      </w:r>
      <w:r/>
    </w:p>
    <w:p>
      <w:r/>
      <w:r>
        <w:t>In summary, Buterin presents both challenges and opportunities in navigating the rapid rise of transformative technologies, particularly AI, coupled with a noted decline in global cooperation amidst competing national interests. Nonetheless, his outlook remains optimistic, advocating for a collective effort to harness AI, biotechnology, cybersecurity, and decentralised tools like cryptocurrency towards a resilient, collaborative, and liberated future for humanity.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https://thedefiant.io/news/people/vitalik-buterin-proposes-d-acc-philosophy-in-post-on-techno-optimism</w:t>
        </w:r>
      </w:hyperlink>
      <w:r>
        <w:t xml:space="preserve"> - This article explains Vitalik Buterin's 'd/acc' philosophy, focusing on defensive, decentralization, and differential acceleration, and how it contrasts with the 'e/acc' movement. It discusses the importance of intentional steering in technological development and the risks associated with uncontrolled technological advancement.</w:t>
      </w:r>
      <w:r/>
    </w:p>
    <w:p>
      <w:pPr>
        <w:pStyle w:val="ListNumber"/>
        <w:spacing w:line="240" w:lineRule="auto"/>
        <w:ind w:left="720"/>
      </w:pPr>
      <w:r/>
      <w:hyperlink r:id="rId11">
        <w:r>
          <w:rPr>
            <w:color w:val="0000EE"/>
            <w:u w:val="single"/>
          </w:rPr>
          <w:t>https://singularitynet.io/corporate-vs-decentralized-effective-accelerationism-differences-and-similarities/</w:t>
        </w:r>
      </w:hyperlink>
      <w:r>
        <w:t xml:space="preserve"> - This source details the differences between 'd/acc' and 'e/acc', emphasizing the democratic ethos, privacy, security, and inclusivity principles of 'd/acc'. It highlights the need to avoid centralization and ensure equitable distribution of technological benefits.</w:t>
      </w:r>
      <w:r/>
    </w:p>
    <w:p>
      <w:pPr>
        <w:pStyle w:val="ListNumber"/>
        <w:spacing w:line="240" w:lineRule="auto"/>
        <w:ind w:left="720"/>
      </w:pPr>
      <w:r/>
      <w:hyperlink r:id="rId12">
        <w:r>
          <w:rPr>
            <w:color w:val="0000EE"/>
            <w:u w:val="single"/>
          </w:rPr>
          <w:t>https://cointelegraph.com/news/vitalik-buterin-registers-ens-domain-that-stands-for-defensive-accelerationism-what-is-it</w:t>
        </w:r>
      </w:hyperlink>
      <w:r>
        <w:t xml:space="preserve"> - This article explains the 'd/acc' philosophy as a controlled and cautious approach to technological development, particularly in AI, and its focus on human-AI collaboration and decentralization to prevent centralization of power.</w:t>
      </w:r>
      <w:r/>
    </w:p>
    <w:p>
      <w:pPr>
        <w:pStyle w:val="ListNumber"/>
        <w:spacing w:line="240" w:lineRule="auto"/>
        <w:ind w:left="720"/>
      </w:pPr>
      <w:r/>
      <w:hyperlink r:id="rId10">
        <w:r>
          <w:rPr>
            <w:color w:val="0000EE"/>
            <w:u w:val="single"/>
          </w:rPr>
          <w:t>https://thedefiant.io/news/people/vitalik-buterin-proposes-d-acc-philosophy-in-post-on-techno-optimism</w:t>
        </w:r>
      </w:hyperlink>
      <w:r>
        <w:t xml:space="preserve"> - This source discusses Buterin's caution against superintelligent AI and the importance of blockchain technology in maintaining security and privacy without centralization, aligning with the 'd/acc' principles.</w:t>
      </w:r>
      <w:r/>
    </w:p>
    <w:p>
      <w:pPr>
        <w:pStyle w:val="ListNumber"/>
        <w:spacing w:line="240" w:lineRule="auto"/>
        <w:ind w:left="720"/>
      </w:pPr>
      <w:r/>
      <w:hyperlink r:id="rId12">
        <w:r>
          <w:rPr>
            <w:color w:val="0000EE"/>
            <w:u w:val="single"/>
          </w:rPr>
          <w:t>https://cointelegraph.com/news/vitalik-buterin-registers-ens-domain-that-stands-for-defensive-accelerationism-what-is-it</w:t>
        </w:r>
      </w:hyperlink>
      <w:r>
        <w:t xml:space="preserve"> - This article mentions Buterin's advocacy for tools like cyber defense, information defense, and pandemic preparedness as part of the 'd/acc' approach, emphasizing the need for resilient infrastructure.</w:t>
      </w:r>
      <w:r/>
    </w:p>
    <w:p>
      <w:pPr>
        <w:pStyle w:val="ListNumber"/>
        <w:spacing w:line="240" w:lineRule="auto"/>
        <w:ind w:left="720"/>
      </w:pPr>
      <w:r/>
      <w:hyperlink r:id="rId10">
        <w:r>
          <w:rPr>
            <w:color w:val="0000EE"/>
            <w:u w:val="single"/>
          </w:rPr>
          <w:t>https://thedefiant.io/news/people/vitalik-buterin-proposes-d-acc-philosophy-in-post-on-techno-optimism</w:t>
        </w:r>
      </w:hyperlink>
      <w:r>
        <w:t xml:space="preserve"> - This source explains Buterin's proposal for a balanced approach to technological development, avoiding offence-heavy strategies and centralised safety protocols, and ensuring human agency and freedoms.</w:t>
      </w:r>
      <w:r/>
    </w:p>
    <w:p>
      <w:pPr>
        <w:pStyle w:val="ListNumber"/>
        <w:spacing w:line="240" w:lineRule="auto"/>
        <w:ind w:left="720"/>
      </w:pPr>
      <w:r/>
      <w:hyperlink r:id="rId11">
        <w:r>
          <w:rPr>
            <w:color w:val="0000EE"/>
            <w:u w:val="single"/>
          </w:rPr>
          <w:t>https://singularitynet.io/corporate-vs-decentralized-effective-accelerationism-differences-and-similarities/</w:t>
        </w:r>
      </w:hyperlink>
      <w:r>
        <w:t xml:space="preserve"> - This article highlights the urgency of developing technologies that protect against the concentration of power and ensure equitable sharing of progress, aligning with the 'd/acc' philosophy.</w:t>
      </w:r>
      <w:r/>
    </w:p>
    <w:p>
      <w:pPr>
        <w:pStyle w:val="ListNumber"/>
        <w:spacing w:line="240" w:lineRule="auto"/>
        <w:ind w:left="720"/>
      </w:pPr>
      <w:r/>
      <w:hyperlink r:id="rId12">
        <w:r>
          <w:rPr>
            <w:color w:val="0000EE"/>
            <w:u w:val="single"/>
          </w:rPr>
          <w:t>https://cointelegraph.com/news/vitalik-buterin-registers-ens-domain-that-stands-for-defensive-accelerationism-what-is-it</w:t>
        </w:r>
      </w:hyperlink>
      <w:r>
        <w:t xml:space="preserve"> - This source discusses the role of 'd/acc' in mitigating AI risks through decentralization in cyber-defense, bio-defense, and information defense, and the potential use of liability measures and a global 'soft pause' in industrial-scale computation.</w:t>
      </w:r>
      <w:r/>
    </w:p>
    <w:p>
      <w:pPr>
        <w:pStyle w:val="ListNumber"/>
        <w:spacing w:line="240" w:lineRule="auto"/>
        <w:ind w:left="720"/>
      </w:pPr>
      <w:r/>
      <w:hyperlink r:id="rId10">
        <w:r>
          <w:rPr>
            <w:color w:val="0000EE"/>
            <w:u w:val="single"/>
          </w:rPr>
          <w:t>https://thedefiant.io/news/people/vitalik-buterin-proposes-d-acc-philosophy-in-post-on-techno-optimism</w:t>
        </w:r>
      </w:hyperlink>
      <w:r>
        <w:t xml:space="preserve"> - This article emphasizes the importance of cryptocurrencies in supporting decentralization, censorship resistance, and openness, values that are integral to the 'd/acc' vision.</w:t>
      </w:r>
      <w:r/>
    </w:p>
    <w:p>
      <w:pPr>
        <w:pStyle w:val="ListNumber"/>
        <w:spacing w:line="240" w:lineRule="auto"/>
        <w:ind w:left="720"/>
      </w:pPr>
      <w:r/>
      <w:hyperlink r:id="rId12">
        <w:r>
          <w:rPr>
            <w:color w:val="0000EE"/>
            <w:u w:val="single"/>
          </w:rPr>
          <w:t>https://cointelegraph.com/news/vitalik-buterin-registers-ens-domain-that-stands-for-defensive-accelerationism-what-is-it</w:t>
        </w:r>
      </w:hyperlink>
      <w:r>
        <w:t xml:space="preserve"> - This source mentions the role of blockchain, zero-knowledge proofs, and prediction markets in achieving 'd/acc' goals, particularly in enhancing security and fostering decentralized decision-making processes.</w:t>
      </w:r>
      <w:r/>
    </w:p>
    <w:p>
      <w:pPr>
        <w:pStyle w:val="ListNumber"/>
        <w:spacing w:line="240" w:lineRule="auto"/>
        <w:ind w:left="720"/>
      </w:pPr>
      <w:r/>
      <w:hyperlink r:id="rId10">
        <w:r>
          <w:rPr>
            <w:color w:val="0000EE"/>
            <w:u w:val="single"/>
          </w:rPr>
          <w:t>https://thedefiant.io/news/people/vitalik-buterin-proposes-d-acc-philosophy-in-post-on-techno-optimism</w:t>
        </w:r>
      </w:hyperlink>
      <w:r>
        <w:t xml:space="preserve"> - This article discusses the necessity of strong funding mechanisms for decentralized public goods and the importance of collaborative technologies like formal verification and robust governance structures in aligning with 'd/acc' objectives.</w:t>
      </w:r>
      <w:r/>
    </w:p>
    <w:p>
      <w:pPr>
        <w:pStyle w:val="ListNumber"/>
        <w:spacing w:line="240" w:lineRule="auto"/>
        <w:ind w:left="720"/>
      </w:pPr>
      <w:r/>
      <w:hyperlink r:id="rId13">
        <w:r>
          <w:rPr>
            <w:color w:val="0000EE"/>
            <w:u w:val="single"/>
          </w:rPr>
          <w:t>https://www.cryptonewsz.com/ethereum-vitalik-buterin-d-acc-one-year-later/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fiant.io/news/people/vitalik-buterin-proposes-d-acc-philosophy-in-post-on-techno-optimism" TargetMode="External"/><Relationship Id="rId11" Type="http://schemas.openxmlformats.org/officeDocument/2006/relationships/hyperlink" Target="https://singularitynet.io/corporate-vs-decentralized-effective-accelerationism-differences-and-similarities/" TargetMode="External"/><Relationship Id="rId12" Type="http://schemas.openxmlformats.org/officeDocument/2006/relationships/hyperlink" Target="https://cointelegraph.com/news/vitalik-buterin-registers-ens-domain-that-stands-for-defensive-accelerationism-what-is-it" TargetMode="External"/><Relationship Id="rId13" Type="http://schemas.openxmlformats.org/officeDocument/2006/relationships/hyperlink" Target="https://www.cryptonewsz.com/ethereum-vitalik-buterin-d-acc-one-year-l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